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20201DD1"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525AAD">
        <w:rPr>
          <w:rFonts w:ascii="Arial" w:eastAsiaTheme="minorEastAsia" w:hAnsi="Arial"/>
          <w:b/>
          <w:bCs/>
          <w:sz w:val="22"/>
          <w:lang w:eastAsia="zh-CN"/>
        </w:rPr>
        <w:t>9</w:t>
      </w:r>
      <w:r w:rsidR="00BE2E79">
        <w:rPr>
          <w:rFonts w:ascii="Arial" w:eastAsiaTheme="minorEastAsia" w:hAnsi="Arial"/>
          <w:b/>
          <w:bCs/>
          <w:sz w:val="22"/>
          <w:lang w:eastAsia="zh-CN"/>
        </w:rPr>
        <w:t>-</w:t>
      </w:r>
      <w:r w:rsidR="00D3757D">
        <w:rPr>
          <w:rFonts w:ascii="Arial" w:eastAsiaTheme="minorEastAsia" w:hAnsi="Arial"/>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D408DB" w:rsidRPr="00D408DB">
        <w:rPr>
          <w:rFonts w:ascii="Arial" w:eastAsia="MS Mincho" w:hAnsi="Arial"/>
          <w:b/>
          <w:sz w:val="22"/>
        </w:rPr>
        <w:t>R1-220346</w:t>
      </w:r>
      <w:r w:rsidR="002D4393">
        <w:rPr>
          <w:rFonts w:ascii="Arial" w:eastAsia="MS Mincho" w:hAnsi="Arial"/>
          <w:b/>
          <w:sz w:val="22"/>
        </w:rPr>
        <w:t>4</w:t>
      </w:r>
    </w:p>
    <w:p w14:paraId="2F3FF3A7" w14:textId="0F4F9C74" w:rsidR="009131FC" w:rsidRPr="00525AAD" w:rsidRDefault="00525AAD" w:rsidP="009131FC">
      <w:pPr>
        <w:tabs>
          <w:tab w:val="center" w:pos="4536"/>
          <w:tab w:val="right" w:pos="9072"/>
        </w:tabs>
        <w:rPr>
          <w:rFonts w:ascii="Arial" w:eastAsia="MS Mincho" w:hAnsi="Arial"/>
          <w:b/>
          <w:sz w:val="22"/>
        </w:rPr>
      </w:pPr>
      <w:r w:rsidRPr="00525AAD">
        <w:rPr>
          <w:rFonts w:ascii="Arial" w:eastAsia="MS Mincho" w:hAnsi="Arial"/>
          <w:b/>
          <w:sz w:val="22"/>
        </w:rPr>
        <w:t>e-Meeting, May 9</w:t>
      </w:r>
      <w:r w:rsidRPr="00525AAD">
        <w:rPr>
          <w:rFonts w:ascii="Arial" w:eastAsia="MS Mincho" w:hAnsi="Arial"/>
          <w:b/>
          <w:sz w:val="22"/>
          <w:vertAlign w:val="superscript"/>
        </w:rPr>
        <w:t>th</w:t>
      </w:r>
      <w:r w:rsidR="003B0F6F">
        <w:rPr>
          <w:rFonts w:ascii="Arial" w:eastAsia="MS Mincho" w:hAnsi="Arial"/>
          <w:b/>
          <w:sz w:val="22"/>
        </w:rPr>
        <w:t xml:space="preserve"> </w:t>
      </w:r>
      <w:r w:rsidR="00AC21C1" w:rsidRPr="00956602">
        <w:rPr>
          <w:rFonts w:ascii="Arial" w:eastAsia="MS Mincho" w:hAnsi="Arial" w:cs="Arial"/>
          <w:b/>
          <w:bCs/>
          <w:sz w:val="22"/>
          <w:szCs w:val="22"/>
          <w:lang w:eastAsia="ja-JP"/>
        </w:rPr>
        <w:t>–</w:t>
      </w:r>
      <w:r w:rsidRPr="00525AAD">
        <w:rPr>
          <w:rFonts w:ascii="Arial" w:eastAsia="MS Mincho" w:hAnsi="Arial"/>
          <w:b/>
          <w:sz w:val="22"/>
        </w:rPr>
        <w:t xml:space="preserve"> 20</w:t>
      </w:r>
      <w:r w:rsidRPr="00525AAD">
        <w:rPr>
          <w:rFonts w:ascii="Arial" w:eastAsia="MS Mincho" w:hAnsi="Arial"/>
          <w:b/>
          <w:sz w:val="22"/>
          <w:vertAlign w:val="superscript"/>
        </w:rPr>
        <w:t>th</w:t>
      </w:r>
      <w:r w:rsidRPr="00525AAD">
        <w:rPr>
          <w:rFonts w:ascii="Arial" w:eastAsia="MS Mincho" w:hAnsi="Arial"/>
          <w:b/>
          <w:sz w:val="22"/>
        </w:rPr>
        <w:t>, 2022</w:t>
      </w:r>
    </w:p>
    <w:p w14:paraId="43731BAB" w14:textId="77777777" w:rsidR="00FA7121" w:rsidRPr="00525AAD"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E750A14"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936B85">
        <w:rPr>
          <w:rFonts w:ascii="Arial" w:eastAsiaTheme="minorEastAsia" w:hAnsi="Arial" w:cs="Arial"/>
          <w:b/>
          <w:sz w:val="22"/>
          <w:szCs w:val="22"/>
          <w:lang w:eastAsia="zh-CN"/>
        </w:rPr>
        <w:t xml:space="preserve">Discussion on </w:t>
      </w:r>
      <w:r w:rsidR="002D4393" w:rsidRPr="002D4393">
        <w:rPr>
          <w:rFonts w:ascii="Arial" w:eastAsiaTheme="minorEastAsia" w:hAnsi="Arial" w:cs="Arial"/>
          <w:b/>
          <w:sz w:val="22"/>
          <w:szCs w:val="22"/>
          <w:lang w:eastAsia="zh-CN"/>
        </w:rPr>
        <w:t>Rel-18</w:t>
      </w:r>
      <w:r w:rsidR="00936B85" w:rsidRPr="00936B85">
        <w:rPr>
          <w:rFonts w:ascii="Arial" w:eastAsiaTheme="minorEastAsia" w:hAnsi="Arial" w:cs="Arial"/>
          <w:b/>
          <w:sz w:val="22"/>
          <w:szCs w:val="22"/>
          <w:lang w:eastAsia="zh-CN"/>
        </w:rPr>
        <w:t xml:space="preserve"> </w:t>
      </w:r>
      <w:r w:rsidR="00936B85">
        <w:rPr>
          <w:rFonts w:ascii="Arial" w:eastAsiaTheme="minorEastAsia" w:hAnsi="Arial" w:cs="Arial"/>
          <w:b/>
          <w:sz w:val="22"/>
          <w:szCs w:val="22"/>
          <w:lang w:eastAsia="zh-CN"/>
        </w:rPr>
        <w:t>NR</w:t>
      </w:r>
      <w:r w:rsidR="002D4393" w:rsidRPr="002D4393">
        <w:rPr>
          <w:rFonts w:ascii="Arial" w:eastAsiaTheme="minorEastAsia" w:hAnsi="Arial" w:cs="Arial"/>
          <w:b/>
          <w:sz w:val="22"/>
          <w:szCs w:val="22"/>
          <w:lang w:eastAsia="zh-CN"/>
        </w:rPr>
        <w:t xml:space="preserve"> </w:t>
      </w:r>
      <w:bookmarkStart w:id="1" w:name="_GoBack"/>
      <w:bookmarkEnd w:id="1"/>
      <w:r w:rsidR="002D4393" w:rsidRPr="002D4393">
        <w:rPr>
          <w:rFonts w:ascii="Arial" w:eastAsiaTheme="minorEastAsia" w:hAnsi="Arial" w:cs="Arial"/>
          <w:b/>
          <w:sz w:val="22"/>
          <w:szCs w:val="22"/>
          <w:lang w:eastAsia="zh-CN"/>
        </w:rPr>
        <w:t>Sidelink evolution</w:t>
      </w:r>
    </w:p>
    <w:p w14:paraId="3D57111A" w14:textId="0EDCA949"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D408DB">
        <w:rPr>
          <w:rFonts w:eastAsiaTheme="minorEastAsia" w:hint="cs"/>
          <w:b/>
          <w:sz w:val="22"/>
          <w:szCs w:val="22"/>
          <w:lang w:eastAsia="zh-CN"/>
        </w:rPr>
        <w:t>9</w:t>
      </w:r>
      <w:r w:rsidR="002D4393">
        <w:rPr>
          <w:rFonts w:eastAsiaTheme="minorEastAsia"/>
          <w:b/>
          <w:sz w:val="22"/>
          <w:szCs w:val="22"/>
          <w:lang w:eastAsia="zh-CN"/>
        </w:rPr>
        <w:t>.4.5</w:t>
      </w:r>
    </w:p>
    <w:p w14:paraId="5037F187" w14:textId="4256FEE1"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2CB81258" w14:textId="58DD1B73" w:rsidR="00B17062" w:rsidRDefault="004672B4" w:rsidP="00B17062">
      <w:pPr>
        <w:pStyle w:val="a0"/>
        <w:rPr>
          <w:rFonts w:ascii="Times New Roman" w:eastAsiaTheme="minorEastAsia" w:hAnsi="Times New Roman" w:cs="Times New Roman"/>
          <w:lang w:eastAsia="zh-CN"/>
        </w:rPr>
      </w:pPr>
      <w:r w:rsidRPr="004672B4">
        <w:rPr>
          <w:rFonts w:ascii="Times New Roman" w:eastAsiaTheme="minorEastAsia" w:hAnsi="Times New Roman" w:cs="Times New Roman" w:hint="cs"/>
          <w:lang w:eastAsia="zh-CN"/>
        </w:rPr>
        <w:t>I</w:t>
      </w:r>
      <w:r w:rsidRPr="004672B4">
        <w:rPr>
          <w:rFonts w:ascii="Times New Roman" w:eastAsiaTheme="minorEastAsia" w:hAnsi="Times New Roman" w:cs="Times New Roman"/>
          <w:lang w:eastAsia="zh-CN"/>
        </w:rPr>
        <w:t>n RAN#94e meeting, t</w:t>
      </w:r>
      <w:r>
        <w:rPr>
          <w:rFonts w:ascii="Times New Roman" w:eastAsiaTheme="minorEastAsia" w:hAnsi="Times New Roman" w:cs="Times New Roman"/>
          <w:lang w:eastAsia="zh-CN"/>
        </w:rPr>
        <w:t>he WID of NR sidelink evolution was agreed [1], and further updated in RAN#95e meeting [2]. The WID scope is provided as follows.</w:t>
      </w:r>
    </w:p>
    <w:p w14:paraId="3572E78B" w14:textId="77777777" w:rsidR="0048001F" w:rsidRDefault="0048001F" w:rsidP="00B17062">
      <w:pPr>
        <w:pStyle w:val="a0"/>
        <w:rPr>
          <w:rFonts w:ascii="Times New Roman" w:eastAsiaTheme="minorEastAsia" w:hAnsi="Times New Roman" w:cs="Times New Roman"/>
          <w:lang w:eastAsia="zh-CN"/>
        </w:rPr>
      </w:pPr>
    </w:p>
    <w:tbl>
      <w:tblPr>
        <w:tblStyle w:val="af5"/>
        <w:tblW w:w="0" w:type="auto"/>
        <w:tblLook w:val="04A0" w:firstRow="1" w:lastRow="0" w:firstColumn="1" w:lastColumn="0" w:noHBand="0" w:noVBand="1"/>
      </w:tblPr>
      <w:tblGrid>
        <w:gridCol w:w="9854"/>
      </w:tblGrid>
      <w:tr w:rsidR="004672B4" w14:paraId="1995CB5B" w14:textId="77777777" w:rsidTr="004672B4">
        <w:tc>
          <w:tcPr>
            <w:tcW w:w="9854" w:type="dxa"/>
          </w:tcPr>
          <w:p w14:paraId="0E64E9DA" w14:textId="77777777" w:rsidR="00D73A42" w:rsidRPr="0048001F" w:rsidRDefault="00D73A42" w:rsidP="00D73A42">
            <w:pPr>
              <w:numPr>
                <w:ilvl w:val="0"/>
                <w:numId w:val="28"/>
              </w:numPr>
              <w:overflowPunct w:val="0"/>
              <w:autoSpaceDE w:val="0"/>
              <w:autoSpaceDN w:val="0"/>
              <w:adjustRightInd w:val="0"/>
              <w:spacing w:before="120"/>
              <w:ind w:left="426" w:hanging="284"/>
              <w:textAlignment w:val="baseline"/>
              <w:rPr>
                <w:rFonts w:ascii="Times" w:hAnsi="Times" w:cs="Times"/>
                <w:i/>
                <w:sz w:val="22"/>
              </w:rPr>
            </w:pPr>
            <w:r w:rsidRPr="0048001F">
              <w:rPr>
                <w:rFonts w:ascii="Times" w:hAnsi="Times" w:cs="Times"/>
                <w:i/>
                <w:sz w:val="22"/>
              </w:rPr>
              <w:t>Specify mechanism to support NR sidelink CA operation based on LTE sidelink CA operation [RAN2, RAN1, RAN4] (This part of the work is put on hold until further checking in RAN#97)</w:t>
            </w:r>
          </w:p>
          <w:p w14:paraId="506BF8E1"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r w:rsidRPr="0048001F">
              <w:rPr>
                <w:rFonts w:ascii="Times" w:hAnsi="Times" w:cs="Times"/>
                <w:i/>
                <w:sz w:val="22"/>
                <w:lang w:eastAsia="ko-KR"/>
              </w:rPr>
              <w:t>Support only LTE sidelink CA features for NR (i.e., SL carrier (re-)selection, synchronization of aggregated carriers, handling the limited capability, power control for simultaneous sidelink TX, packet duplication)</w:t>
            </w:r>
          </w:p>
          <w:p w14:paraId="5937C1C7"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r w:rsidRPr="0048001F">
              <w:rPr>
                <w:rFonts w:ascii="Times" w:hAnsi="Times" w:cs="Times"/>
                <w:i/>
                <w:sz w:val="22"/>
                <w:lang w:eastAsia="ko-KR"/>
              </w:rPr>
              <w:t>The work is limited to FR1 licensed spectrum and ITS band in FR1.</w:t>
            </w:r>
          </w:p>
          <w:p w14:paraId="4B11DAAA"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r w:rsidRPr="0048001F">
              <w:rPr>
                <w:rFonts w:ascii="Times" w:hAnsi="Times" w:cs="Times"/>
                <w:i/>
                <w:sz w:val="22"/>
                <w:lang w:eastAsia="ko-KR"/>
              </w:rPr>
              <w:t>No specific enhancements of Rel-17 sidelink features with sidelink CA support.</w:t>
            </w:r>
          </w:p>
          <w:p w14:paraId="06FE90C4"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r w:rsidRPr="0048001F">
              <w:rPr>
                <w:rFonts w:ascii="Times" w:hAnsi="Times" w:cs="Times"/>
                <w:i/>
                <w:sz w:val="22"/>
                <w:lang w:eastAsia="ko-KR"/>
              </w:rPr>
              <w:t>This feature is backwards compatible in the following regards</w:t>
            </w:r>
          </w:p>
          <w:p w14:paraId="6F045CFB" w14:textId="77777777" w:rsidR="00D73A42" w:rsidRPr="0048001F" w:rsidRDefault="00D73A42" w:rsidP="00D73A42">
            <w:pPr>
              <w:numPr>
                <w:ilvl w:val="1"/>
                <w:numId w:val="29"/>
              </w:numPr>
              <w:overflowPunct w:val="0"/>
              <w:autoSpaceDE w:val="0"/>
              <w:autoSpaceDN w:val="0"/>
              <w:adjustRightInd w:val="0"/>
              <w:spacing w:before="60" w:after="60"/>
              <w:ind w:left="1418" w:hanging="284"/>
              <w:textAlignment w:val="baseline"/>
              <w:rPr>
                <w:rFonts w:ascii="Times" w:hAnsi="Times" w:cs="Times"/>
                <w:i/>
                <w:sz w:val="22"/>
                <w:lang w:eastAsia="ko-KR"/>
              </w:rPr>
            </w:pPr>
            <w:bookmarkStart w:id="4" w:name="_Hlk89619097"/>
            <w:r w:rsidRPr="0048001F">
              <w:rPr>
                <w:rFonts w:ascii="Times" w:hAnsi="Times" w:cs="Times"/>
                <w:i/>
                <w:sz w:val="22"/>
                <w:lang w:eastAsia="ko-KR"/>
              </w:rPr>
              <w:t>A Rel-16/Rel-17 UE can receive Rel-18 sidelink broadcast/groupcast transmissions with CA for the carrier on which it receives PSCCH/PSSCH and transmits the corresponding sidelink HARQ feedback</w:t>
            </w:r>
            <w:bookmarkEnd w:id="4"/>
            <w:r w:rsidRPr="0048001F">
              <w:rPr>
                <w:rFonts w:ascii="Times" w:hAnsi="Times" w:cs="Times"/>
                <w:i/>
                <w:sz w:val="22"/>
                <w:lang w:eastAsia="ko-KR"/>
              </w:rPr>
              <w:t xml:space="preserve"> (when SL-HARQ is enabled in SCI)</w:t>
            </w:r>
          </w:p>
          <w:p w14:paraId="157008B7" w14:textId="77777777" w:rsidR="00D73A42" w:rsidRPr="0048001F" w:rsidRDefault="00D73A42" w:rsidP="00D73A42">
            <w:pPr>
              <w:numPr>
                <w:ilvl w:val="0"/>
                <w:numId w:val="28"/>
              </w:numPr>
              <w:overflowPunct w:val="0"/>
              <w:autoSpaceDE w:val="0"/>
              <w:autoSpaceDN w:val="0"/>
              <w:adjustRightInd w:val="0"/>
              <w:spacing w:before="120"/>
              <w:ind w:left="426" w:hanging="284"/>
              <w:textAlignment w:val="baseline"/>
              <w:rPr>
                <w:rFonts w:ascii="Times" w:hAnsi="Times" w:cs="Times"/>
                <w:i/>
                <w:sz w:val="22"/>
              </w:rPr>
            </w:pPr>
            <w:r w:rsidRPr="0048001F">
              <w:rPr>
                <w:rFonts w:ascii="Times" w:hAnsi="Times" w:cs="Times"/>
                <w:i/>
                <w:sz w:val="22"/>
              </w:rPr>
              <w:t xml:space="preserve">Study and specify support of sidelink on unlicensed spectrum for both mode 1 and mode 2 where </w:t>
            </w:r>
            <w:proofErr w:type="spellStart"/>
            <w:r w:rsidRPr="0048001F">
              <w:rPr>
                <w:rFonts w:ascii="Times" w:hAnsi="Times" w:cs="Times"/>
                <w:i/>
                <w:sz w:val="22"/>
              </w:rPr>
              <w:t>Uu</w:t>
            </w:r>
            <w:proofErr w:type="spellEnd"/>
            <w:r w:rsidRPr="0048001F">
              <w:rPr>
                <w:rFonts w:ascii="Times" w:hAnsi="Times" w:cs="Times"/>
                <w:i/>
                <w:sz w:val="22"/>
              </w:rPr>
              <w:t xml:space="preserve"> operation for mode 1 is limited to licensed spectrum only [RAN1, RAN2, RAN4]</w:t>
            </w:r>
          </w:p>
          <w:p w14:paraId="060B0DF4"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r w:rsidRPr="0048001F">
              <w:rPr>
                <w:rFonts w:ascii="Times" w:hAnsi="Times" w:cs="Times"/>
                <w:i/>
                <w:sz w:val="22"/>
                <w:lang w:eastAsia="ko-KR"/>
              </w:rPr>
              <w:t>Channel access mechanisms from NR-U shall be reused for sidelink unlicensed operation</w:t>
            </w:r>
          </w:p>
          <w:p w14:paraId="71230954" w14:textId="77777777" w:rsidR="00D73A42" w:rsidRPr="0048001F" w:rsidRDefault="00D73A42" w:rsidP="00D73A42">
            <w:pPr>
              <w:numPr>
                <w:ilvl w:val="1"/>
                <w:numId w:val="29"/>
              </w:numPr>
              <w:overflowPunct w:val="0"/>
              <w:autoSpaceDE w:val="0"/>
              <w:autoSpaceDN w:val="0"/>
              <w:adjustRightInd w:val="0"/>
              <w:spacing w:before="60" w:after="60"/>
              <w:ind w:left="1418" w:hanging="284"/>
              <w:textAlignment w:val="baseline"/>
              <w:rPr>
                <w:rFonts w:ascii="Times" w:hAnsi="Times" w:cs="Times"/>
                <w:i/>
                <w:sz w:val="22"/>
                <w:lang w:eastAsia="ko-KR"/>
              </w:rPr>
            </w:pPr>
            <w:bookmarkStart w:id="5" w:name="_Hlk89917081"/>
            <w:r w:rsidRPr="0048001F">
              <w:rPr>
                <w:rFonts w:ascii="Times" w:hAnsi="Times" w:cs="Times"/>
                <w:i/>
                <w:sz w:val="22"/>
                <w:lang w:eastAsia="ko-KR"/>
              </w:rPr>
              <w:t>Assess the applicability of sidelink resource reservation from Rel-16/Rel-17 to sidelink unlicensed operation within the boundaries of unlicensed channel access mechanism and operation</w:t>
            </w:r>
          </w:p>
          <w:p w14:paraId="6829C47D" w14:textId="77777777" w:rsidR="00D73A42" w:rsidRPr="0048001F" w:rsidRDefault="00D73A42" w:rsidP="00D73A42">
            <w:pPr>
              <w:numPr>
                <w:ilvl w:val="2"/>
                <w:numId w:val="29"/>
              </w:numPr>
              <w:overflowPunct w:val="0"/>
              <w:autoSpaceDE w:val="0"/>
              <w:autoSpaceDN w:val="0"/>
              <w:adjustRightInd w:val="0"/>
              <w:spacing w:before="60" w:after="60"/>
              <w:textAlignment w:val="baseline"/>
              <w:rPr>
                <w:rFonts w:ascii="Times" w:hAnsi="Times" w:cs="Times"/>
                <w:i/>
                <w:sz w:val="22"/>
                <w:lang w:eastAsia="ko-KR"/>
              </w:rPr>
            </w:pPr>
            <w:r w:rsidRPr="0048001F">
              <w:rPr>
                <w:rFonts w:ascii="Times" w:hAnsi="Times" w:cs="Times"/>
                <w:i/>
                <w:sz w:val="22"/>
                <w:lang w:eastAsia="ko-KR"/>
              </w:rPr>
              <w:t>No specific enhancements for Rel-17 resource allocation mechanisms</w:t>
            </w:r>
            <w:bookmarkEnd w:id="5"/>
          </w:p>
          <w:p w14:paraId="2563DBAF" w14:textId="77777777" w:rsidR="00D73A42" w:rsidRPr="0048001F" w:rsidRDefault="00D73A42" w:rsidP="00D73A42">
            <w:pPr>
              <w:numPr>
                <w:ilvl w:val="2"/>
                <w:numId w:val="29"/>
              </w:numPr>
              <w:overflowPunct w:val="0"/>
              <w:autoSpaceDE w:val="0"/>
              <w:autoSpaceDN w:val="0"/>
              <w:adjustRightInd w:val="0"/>
              <w:spacing w:before="60" w:after="60"/>
              <w:textAlignment w:val="baseline"/>
              <w:rPr>
                <w:rFonts w:ascii="Times" w:hAnsi="Times" w:cs="Times"/>
                <w:i/>
                <w:sz w:val="22"/>
                <w:lang w:eastAsia="ko-KR"/>
              </w:rPr>
            </w:pPr>
            <w:r w:rsidRPr="0048001F">
              <w:rPr>
                <w:rFonts w:ascii="Times" w:hAnsi="Times" w:cs="Times"/>
                <w:i/>
                <w:sz w:val="22"/>
                <w:lang w:eastAsia="ko-KR"/>
              </w:rPr>
              <w:t>If the existing NR-U channel access framework does not support the required SL-U functionality, WGs will make appropriate recommendations for RAN approval.</w:t>
            </w:r>
          </w:p>
          <w:p w14:paraId="02EF8E1D"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bookmarkStart w:id="6" w:name="_Hlk89917101"/>
            <w:r w:rsidRPr="0048001F">
              <w:rPr>
                <w:rFonts w:ascii="Times" w:hAnsi="Times" w:cs="Times"/>
                <w:i/>
                <w:sz w:val="22"/>
                <w:lang w:eastAsia="ko-KR"/>
              </w:rPr>
              <w:t>Physical channel design framework: Required changes to NR sidelink physical channel structures and procedures to operate on unlicensed spectrum</w:t>
            </w:r>
            <w:bookmarkEnd w:id="6"/>
          </w:p>
          <w:p w14:paraId="3B2B913A" w14:textId="77777777" w:rsidR="00D73A42" w:rsidRPr="0048001F" w:rsidRDefault="00D73A42" w:rsidP="00D73A42">
            <w:pPr>
              <w:numPr>
                <w:ilvl w:val="1"/>
                <w:numId w:val="29"/>
              </w:numPr>
              <w:overflowPunct w:val="0"/>
              <w:autoSpaceDE w:val="0"/>
              <w:autoSpaceDN w:val="0"/>
              <w:adjustRightInd w:val="0"/>
              <w:spacing w:before="60" w:after="60"/>
              <w:ind w:left="1418" w:hanging="284"/>
              <w:textAlignment w:val="baseline"/>
              <w:rPr>
                <w:rFonts w:ascii="Times" w:hAnsi="Times" w:cs="Times"/>
                <w:i/>
                <w:sz w:val="22"/>
                <w:lang w:eastAsia="ko-KR"/>
              </w:rPr>
            </w:pPr>
            <w:bookmarkStart w:id="7" w:name="_Hlk89917118"/>
            <w:r w:rsidRPr="0048001F">
              <w:rPr>
                <w:rFonts w:ascii="Times" w:hAnsi="Times" w:cs="Times"/>
                <w:i/>
                <w:sz w:val="22"/>
                <w:lang w:eastAsia="ko-KR"/>
              </w:rPr>
              <w:t xml:space="preserve">The existing NR sidelink and NR-U channel structure shall be reused </w:t>
            </w:r>
            <w:bookmarkEnd w:id="7"/>
            <w:r w:rsidRPr="0048001F">
              <w:rPr>
                <w:rFonts w:ascii="Times" w:hAnsi="Times" w:cs="Times"/>
                <w:i/>
                <w:sz w:val="22"/>
                <w:lang w:eastAsia="ko-KR"/>
              </w:rPr>
              <w:t>as the baseline.</w:t>
            </w:r>
          </w:p>
          <w:p w14:paraId="116F3BBC"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bookmarkStart w:id="8" w:name="_Hlk89917140"/>
            <w:r w:rsidRPr="0048001F">
              <w:rPr>
                <w:rFonts w:ascii="Times" w:hAnsi="Times" w:cs="Times"/>
                <w:i/>
                <w:sz w:val="22"/>
                <w:lang w:eastAsia="ko-KR"/>
              </w:rPr>
              <w:t>No specific enhancements for existing NR SL feature</w:t>
            </w:r>
            <w:bookmarkEnd w:id="8"/>
          </w:p>
          <w:p w14:paraId="735367B9"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r w:rsidRPr="0048001F">
              <w:rPr>
                <w:rFonts w:ascii="Times" w:hAnsi="Times" w:cs="Times"/>
                <w:i/>
                <w:sz w:val="22"/>
                <w:lang w:eastAsia="ko-KR"/>
              </w:rPr>
              <w:t>The study should focus on FR1 unlicensed bands (n46 and n96/n102) and is to be completed by RAN#98</w:t>
            </w:r>
            <w:bookmarkStart w:id="9" w:name="_Hlk89917215"/>
            <w:r w:rsidRPr="0048001F">
              <w:rPr>
                <w:rFonts w:ascii="Times" w:hAnsi="Times" w:cs="Times"/>
                <w:i/>
                <w:sz w:val="22"/>
                <w:lang w:eastAsia="ko-KR"/>
              </w:rPr>
              <w:t>.</w:t>
            </w:r>
            <w:bookmarkEnd w:id="9"/>
          </w:p>
          <w:p w14:paraId="61BF0889" w14:textId="77777777" w:rsidR="00D73A42" w:rsidRPr="0048001F" w:rsidRDefault="00D73A42" w:rsidP="00D73A42">
            <w:pPr>
              <w:numPr>
                <w:ilvl w:val="0"/>
                <w:numId w:val="28"/>
              </w:numPr>
              <w:overflowPunct w:val="0"/>
              <w:autoSpaceDE w:val="0"/>
              <w:autoSpaceDN w:val="0"/>
              <w:adjustRightInd w:val="0"/>
              <w:spacing w:before="120"/>
              <w:ind w:left="426" w:hanging="284"/>
              <w:textAlignment w:val="baseline"/>
              <w:rPr>
                <w:rFonts w:ascii="Times" w:hAnsi="Times" w:cs="Times"/>
                <w:i/>
                <w:sz w:val="22"/>
              </w:rPr>
            </w:pPr>
            <w:bookmarkStart w:id="10" w:name="_Hlk89917254"/>
            <w:r w:rsidRPr="0048001F">
              <w:rPr>
                <w:rFonts w:ascii="Times" w:hAnsi="Times" w:cs="Times"/>
                <w:i/>
                <w:iCs/>
                <w:sz w:val="22"/>
              </w:rPr>
              <w:t>Study and specify enhanced sidelink operation on FR2 licensed spectrum [RAN1, RAN2, RAN4]</w:t>
            </w:r>
            <w:bookmarkEnd w:id="10"/>
            <w:r w:rsidRPr="0048001F">
              <w:rPr>
                <w:rFonts w:ascii="Times" w:hAnsi="Times" w:cs="Times"/>
                <w:i/>
                <w:iCs/>
                <w:sz w:val="22"/>
              </w:rPr>
              <w:t xml:space="preserve"> (This part of the work is put on hold until further checking in RAN#97)</w:t>
            </w:r>
          </w:p>
          <w:p w14:paraId="78B751FF"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bookmarkStart w:id="11" w:name="_Hlk89917271"/>
            <w:r w:rsidRPr="0048001F">
              <w:rPr>
                <w:rFonts w:ascii="Times" w:hAnsi="Times" w:cs="Times"/>
                <w:i/>
                <w:sz w:val="22"/>
                <w:lang w:eastAsia="ko-KR"/>
              </w:rPr>
              <w:t>Update evaluation methodology for commercial deployment scenario</w:t>
            </w:r>
            <w:bookmarkEnd w:id="11"/>
          </w:p>
          <w:p w14:paraId="2BD1A8DC" w14:textId="77777777" w:rsidR="00D73A42" w:rsidRPr="0048001F" w:rsidRDefault="00D73A42" w:rsidP="00D73A42">
            <w:pPr>
              <w:numPr>
                <w:ilvl w:val="0"/>
                <w:numId w:val="29"/>
              </w:numPr>
              <w:overflowPunct w:val="0"/>
              <w:autoSpaceDE w:val="0"/>
              <w:autoSpaceDN w:val="0"/>
              <w:adjustRightInd w:val="0"/>
              <w:spacing w:before="60" w:after="60"/>
              <w:ind w:left="993" w:hanging="284"/>
              <w:textAlignment w:val="baseline"/>
              <w:rPr>
                <w:rFonts w:ascii="Times" w:hAnsi="Times" w:cs="Times"/>
                <w:i/>
                <w:sz w:val="22"/>
                <w:lang w:eastAsia="ko-KR"/>
              </w:rPr>
            </w:pPr>
            <w:bookmarkStart w:id="12" w:name="_Hlk89917283"/>
            <w:r w:rsidRPr="0048001F">
              <w:rPr>
                <w:rFonts w:ascii="Times" w:hAnsi="Times" w:cs="Times"/>
                <w:i/>
                <w:iCs/>
                <w:sz w:val="22"/>
                <w:lang w:eastAsia="ko-KR"/>
              </w:rPr>
              <w:t xml:space="preserve">Work is limited to the support of sidelink beam management (including initial beam-pairing, beam maintenance, and beam failure recovery, </w:t>
            </w:r>
            <w:proofErr w:type="spellStart"/>
            <w:r w:rsidRPr="0048001F">
              <w:rPr>
                <w:rFonts w:ascii="Times" w:hAnsi="Times" w:cs="Times"/>
                <w:i/>
                <w:iCs/>
                <w:sz w:val="22"/>
                <w:lang w:eastAsia="ko-KR"/>
              </w:rPr>
              <w:t>etc</w:t>
            </w:r>
            <w:proofErr w:type="spellEnd"/>
            <w:r w:rsidRPr="0048001F">
              <w:rPr>
                <w:rFonts w:ascii="Times" w:hAnsi="Times" w:cs="Times"/>
                <w:i/>
                <w:iCs/>
                <w:sz w:val="22"/>
                <w:lang w:eastAsia="ko-KR"/>
              </w:rPr>
              <w:t xml:space="preserve">) by reusing existing sidelink CSI framework and reusing </w:t>
            </w:r>
            <w:proofErr w:type="spellStart"/>
            <w:r w:rsidRPr="0048001F">
              <w:rPr>
                <w:rFonts w:ascii="Times" w:hAnsi="Times" w:cs="Times"/>
                <w:i/>
                <w:iCs/>
                <w:sz w:val="22"/>
                <w:lang w:eastAsia="ko-KR"/>
              </w:rPr>
              <w:t>Uu</w:t>
            </w:r>
            <w:proofErr w:type="spellEnd"/>
            <w:r w:rsidRPr="0048001F">
              <w:rPr>
                <w:rFonts w:ascii="Times" w:hAnsi="Times" w:cs="Times"/>
                <w:i/>
                <w:iCs/>
                <w:sz w:val="22"/>
                <w:lang w:eastAsia="ko-KR"/>
              </w:rPr>
              <w:t xml:space="preserve"> beam management concepts wherever possible.</w:t>
            </w:r>
            <w:bookmarkEnd w:id="12"/>
          </w:p>
          <w:p w14:paraId="2547D844" w14:textId="77777777" w:rsidR="00D73A42" w:rsidRPr="0048001F" w:rsidRDefault="00D73A42" w:rsidP="00D73A42">
            <w:pPr>
              <w:numPr>
                <w:ilvl w:val="1"/>
                <w:numId w:val="29"/>
              </w:numPr>
              <w:overflowPunct w:val="0"/>
              <w:autoSpaceDE w:val="0"/>
              <w:autoSpaceDN w:val="0"/>
              <w:adjustRightInd w:val="0"/>
              <w:spacing w:before="60" w:after="60"/>
              <w:textAlignment w:val="baseline"/>
              <w:rPr>
                <w:rFonts w:ascii="Times" w:hAnsi="Times" w:cs="Times"/>
                <w:i/>
                <w:sz w:val="22"/>
                <w:lang w:eastAsia="ko-KR"/>
              </w:rPr>
            </w:pPr>
            <w:bookmarkStart w:id="13" w:name="_Hlk89917309"/>
            <w:r w:rsidRPr="0048001F">
              <w:rPr>
                <w:rFonts w:ascii="Times" w:hAnsi="Times" w:cs="Times"/>
                <w:i/>
                <w:sz w:val="22"/>
                <w:lang w:eastAsia="ko-KR"/>
              </w:rPr>
              <w:t>Beam management in FR2 licensed spectrum considers sidelink unicast communication only.</w:t>
            </w:r>
            <w:bookmarkEnd w:id="13"/>
          </w:p>
          <w:p w14:paraId="50406219" w14:textId="77777777" w:rsidR="00D73A42" w:rsidRPr="0048001F" w:rsidRDefault="00D73A42" w:rsidP="00D73A42">
            <w:pPr>
              <w:numPr>
                <w:ilvl w:val="0"/>
                <w:numId w:val="28"/>
              </w:numPr>
              <w:overflowPunct w:val="0"/>
              <w:autoSpaceDE w:val="0"/>
              <w:autoSpaceDN w:val="0"/>
              <w:adjustRightInd w:val="0"/>
              <w:spacing w:before="120"/>
              <w:ind w:left="426" w:hanging="284"/>
              <w:textAlignment w:val="baseline"/>
              <w:rPr>
                <w:rFonts w:ascii="Times" w:hAnsi="Times" w:cs="Times"/>
                <w:i/>
                <w:iCs/>
                <w:sz w:val="22"/>
              </w:rPr>
            </w:pPr>
            <w:r w:rsidRPr="0048001F">
              <w:rPr>
                <w:rFonts w:ascii="Times" w:hAnsi="Times" w:cs="Times"/>
                <w:i/>
                <w:sz w:val="22"/>
              </w:rPr>
              <w:t>Study and specify, if necessary, mechanism(s) for co-channel coexistence for LTE sidelink and NR sidelink including performance, necessity, feasibility, and potential specification impact if any [RAN1, RAN2, RAN4]</w:t>
            </w:r>
          </w:p>
          <w:p w14:paraId="6DF63680" w14:textId="5100382A" w:rsidR="004672B4" w:rsidRPr="004672B4" w:rsidRDefault="00D73A42" w:rsidP="00D73A42">
            <w:pPr>
              <w:numPr>
                <w:ilvl w:val="0"/>
                <w:numId w:val="23"/>
              </w:numPr>
              <w:overflowPunct w:val="0"/>
              <w:autoSpaceDE w:val="0"/>
              <w:autoSpaceDN w:val="0"/>
              <w:adjustRightInd w:val="0"/>
              <w:spacing w:before="60" w:after="60"/>
              <w:ind w:left="993" w:hanging="284"/>
              <w:rPr>
                <w:rFonts w:ascii="Times" w:hAnsi="Times" w:cs="Times"/>
                <w:lang w:eastAsia="ko-KR"/>
              </w:rPr>
            </w:pPr>
            <w:r w:rsidRPr="0048001F">
              <w:rPr>
                <w:rFonts w:ascii="Times" w:hAnsi="Times" w:cs="Times"/>
                <w:i/>
                <w:sz w:val="22"/>
                <w:lang w:eastAsia="ko-KR"/>
              </w:rPr>
              <w:lastRenderedPageBreak/>
              <w:t>Reuse the in-device coexistence framework defined in Rel-16 as much as possible</w:t>
            </w:r>
            <w:r w:rsidRPr="0048001F">
              <w:rPr>
                <w:rFonts w:asciiTheme="minorEastAsia" w:eastAsiaTheme="minorEastAsia" w:hAnsiTheme="minorEastAsia" w:cs="Times" w:hint="eastAsia"/>
                <w:i/>
                <w:sz w:val="22"/>
                <w:lang w:eastAsia="zh-CN"/>
              </w:rPr>
              <w:t>.</w:t>
            </w:r>
          </w:p>
        </w:tc>
      </w:tr>
    </w:tbl>
    <w:p w14:paraId="17E14CF7" w14:textId="77777777" w:rsidR="0048001F" w:rsidRDefault="0048001F" w:rsidP="004672B4">
      <w:pPr>
        <w:pStyle w:val="a0"/>
        <w:spacing w:beforeLines="50" w:before="120"/>
        <w:rPr>
          <w:rFonts w:ascii="Times New Roman" w:eastAsiaTheme="minorEastAsia" w:hAnsi="Times New Roman" w:cs="Times New Roman"/>
          <w:lang w:eastAsia="zh-CN"/>
        </w:rPr>
      </w:pPr>
    </w:p>
    <w:p w14:paraId="7AFB7222" w14:textId="14298508" w:rsidR="004672B4" w:rsidRDefault="004672B4" w:rsidP="004672B4">
      <w:pPr>
        <w:pStyle w:val="a0"/>
        <w:spacing w:beforeLines="50" w:before="120"/>
        <w:rPr>
          <w:rFonts w:ascii="Times" w:hAnsi="Times" w:cs="Times"/>
          <w:lang w:eastAsia="ko-KR"/>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 xml:space="preserve">n this contribution, </w:t>
      </w:r>
      <w:r w:rsidR="00C30D21">
        <w:rPr>
          <w:rFonts w:ascii="Times New Roman" w:eastAsiaTheme="minorEastAsia" w:hAnsi="Times New Roman" w:cs="Times New Roman"/>
          <w:lang w:eastAsia="zh-CN"/>
        </w:rPr>
        <w:t xml:space="preserve">we will share our views on the </w:t>
      </w:r>
      <w:r w:rsidR="00CD5E53">
        <w:rPr>
          <w:rFonts w:ascii="Times New Roman" w:eastAsiaTheme="minorEastAsia" w:hAnsi="Times New Roman" w:cs="Times New Roman"/>
          <w:lang w:eastAsia="zh-CN"/>
        </w:rPr>
        <w:t>management</w:t>
      </w:r>
      <w:r w:rsidR="00C72133">
        <w:rPr>
          <w:rFonts w:ascii="Times New Roman" w:eastAsiaTheme="minorEastAsia" w:hAnsi="Times New Roman" w:cs="Times New Roman"/>
          <w:lang w:eastAsia="zh-CN"/>
        </w:rPr>
        <w:t xml:space="preserve"> of </w:t>
      </w:r>
      <w:r w:rsidR="00C72133">
        <w:rPr>
          <w:rFonts w:ascii="Times New Roman" w:eastAsiaTheme="minorEastAsia" w:hAnsi="Times New Roman" w:cs="Times New Roman"/>
          <w:lang w:eastAsia="zh-CN"/>
        </w:rPr>
        <w:t>NR sidelink evolution</w:t>
      </w:r>
      <w:r w:rsidR="00DB7280">
        <w:rPr>
          <w:rFonts w:ascii="Times New Roman" w:eastAsiaTheme="minorEastAsia" w:hAnsi="Times New Roman" w:cs="Times New Roman"/>
          <w:lang w:eastAsia="zh-CN"/>
        </w:rPr>
        <w:t xml:space="preserve"> WID</w:t>
      </w:r>
      <w:r w:rsidR="00C30D21">
        <w:rPr>
          <w:rFonts w:ascii="Times" w:hAnsi="Times" w:cs="Times"/>
          <w:lang w:eastAsia="ko-KR"/>
        </w:rPr>
        <w:t>.</w:t>
      </w:r>
    </w:p>
    <w:p w14:paraId="0CE80567" w14:textId="5D2C8722" w:rsidR="00B17062" w:rsidRDefault="00C72133" w:rsidP="00F55E38">
      <w:pPr>
        <w:pStyle w:val="1"/>
        <w:spacing w:beforeLines="100" w:before="240" w:afterLines="50"/>
        <w:ind w:left="431" w:hanging="431"/>
        <w:rPr>
          <w:rFonts w:cs="Arial"/>
          <w:lang w:val="en-US"/>
        </w:rPr>
      </w:pPr>
      <w:r>
        <w:rPr>
          <w:rFonts w:cs="Arial"/>
          <w:lang w:val="en-US"/>
        </w:rPr>
        <w:t>Discussions</w:t>
      </w:r>
    </w:p>
    <w:p w14:paraId="5DB7D19D" w14:textId="50D40740" w:rsidR="0048001F" w:rsidRDefault="0004010A" w:rsidP="0004010A">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first </w:t>
      </w:r>
      <w:r w:rsidR="0048001F">
        <w:rPr>
          <w:rFonts w:ascii="Times New Roman" w:eastAsiaTheme="minorEastAsia" w:hAnsi="Times New Roman" w:cs="Times New Roman"/>
          <w:lang w:eastAsia="zh-CN"/>
        </w:rPr>
        <w:t>impression of this</w:t>
      </w:r>
      <w:r>
        <w:rPr>
          <w:rFonts w:ascii="Times New Roman" w:eastAsiaTheme="minorEastAsia" w:hAnsi="Times New Roman" w:cs="Times New Roman"/>
          <w:lang w:eastAsia="zh-CN"/>
        </w:rPr>
        <w:t xml:space="preserve"> WID is the oddly structure</w:t>
      </w:r>
      <w:r w:rsidR="00440BA0">
        <w:rPr>
          <w:rFonts w:ascii="Times New Roman" w:eastAsiaTheme="minorEastAsia" w:hAnsi="Times New Roman" w:cs="Times New Roman"/>
          <w:lang w:eastAsia="zh-CN"/>
        </w:rPr>
        <w:t>d</w:t>
      </w:r>
      <w:r>
        <w:rPr>
          <w:rFonts w:ascii="Times New Roman" w:eastAsiaTheme="minorEastAsia" w:hAnsi="Times New Roman" w:cs="Times New Roman"/>
          <w:lang w:eastAsia="zh-CN"/>
        </w:rPr>
        <w:t xml:space="preserve"> and convoluted </w:t>
      </w:r>
      <w:r w:rsidR="00F51285">
        <w:rPr>
          <w:rFonts w:ascii="Times New Roman" w:eastAsiaTheme="minorEastAsia" w:hAnsi="Times New Roman" w:cs="Times New Roman"/>
          <w:lang w:eastAsia="zh-CN"/>
        </w:rPr>
        <w:t xml:space="preserve">arrangement </w:t>
      </w:r>
      <w:r w:rsidR="00440BA0">
        <w:rPr>
          <w:rFonts w:ascii="Times New Roman" w:eastAsiaTheme="minorEastAsia" w:hAnsi="Times New Roman" w:cs="Times New Roman"/>
          <w:lang w:eastAsia="zh-CN"/>
        </w:rPr>
        <w:t>of</w:t>
      </w:r>
      <w:r w:rsidR="00F51285">
        <w:rPr>
          <w:rFonts w:ascii="Times New Roman" w:eastAsiaTheme="minorEastAsia" w:hAnsi="Times New Roman" w:cs="Times New Roman"/>
          <w:lang w:eastAsia="zh-CN"/>
        </w:rPr>
        <w:t xml:space="preserve"> the four objectives. The difficulty to </w:t>
      </w:r>
      <w:r w:rsidR="00440BA0">
        <w:rPr>
          <w:rFonts w:ascii="Times New Roman" w:eastAsiaTheme="minorEastAsia" w:hAnsi="Times New Roman" w:cs="Times New Roman"/>
          <w:lang w:eastAsia="zh-CN"/>
        </w:rPr>
        <w:t>navigate</w:t>
      </w:r>
      <w:r w:rsidR="00F51285">
        <w:rPr>
          <w:rFonts w:ascii="Times New Roman" w:eastAsiaTheme="minorEastAsia" w:hAnsi="Times New Roman" w:cs="Times New Roman"/>
          <w:lang w:eastAsia="zh-CN"/>
        </w:rPr>
        <w:t xml:space="preserve"> </w:t>
      </w:r>
      <w:r w:rsidR="00F51285">
        <w:rPr>
          <w:rFonts w:ascii="Times New Roman" w:eastAsiaTheme="minorEastAsia" w:hAnsi="Times New Roman" w:cs="Times New Roman"/>
          <w:lang w:eastAsia="zh-CN"/>
        </w:rPr>
        <w:t xml:space="preserve">through the projected path of the WID is no easier than finding the way out </w:t>
      </w:r>
      <w:r w:rsidR="0048001F">
        <w:rPr>
          <w:rFonts w:ascii="Times New Roman" w:eastAsiaTheme="minorEastAsia" w:hAnsi="Times New Roman" w:cs="Times New Roman"/>
          <w:lang w:eastAsia="zh-CN"/>
        </w:rPr>
        <w:t xml:space="preserve">in </w:t>
      </w:r>
      <w:r w:rsidR="00F51285">
        <w:rPr>
          <w:rFonts w:ascii="Times New Roman" w:eastAsiaTheme="minorEastAsia" w:hAnsi="Times New Roman" w:cs="Times New Roman"/>
          <w:lang w:eastAsia="zh-CN"/>
        </w:rPr>
        <w:t xml:space="preserve">a </w:t>
      </w:r>
      <w:r w:rsidR="00440BA0">
        <w:rPr>
          <w:rFonts w:ascii="Times New Roman" w:eastAsiaTheme="minorEastAsia" w:hAnsi="Times New Roman" w:cs="Times New Roman"/>
          <w:lang w:eastAsia="zh-CN"/>
        </w:rPr>
        <w:t>labyrinth</w:t>
      </w:r>
      <w:r w:rsidR="00F51285">
        <w:rPr>
          <w:rFonts w:ascii="Times New Roman" w:eastAsiaTheme="minorEastAsia" w:hAnsi="Times New Roman" w:cs="Times New Roman"/>
          <w:lang w:eastAsia="zh-CN"/>
        </w:rPr>
        <w:t xml:space="preserve">. What’s more, the allocated TU is far </w:t>
      </w:r>
      <w:r w:rsidR="0048001F">
        <w:rPr>
          <w:rFonts w:ascii="Times New Roman" w:eastAsiaTheme="minorEastAsia" w:hAnsi="Times New Roman" w:cs="Times New Roman"/>
          <w:lang w:eastAsia="zh-CN"/>
        </w:rPr>
        <w:t xml:space="preserve">from </w:t>
      </w:r>
      <w:r w:rsidR="00F51285">
        <w:rPr>
          <w:rFonts w:ascii="Times New Roman" w:eastAsiaTheme="minorEastAsia" w:hAnsi="Times New Roman" w:cs="Times New Roman"/>
          <w:lang w:eastAsia="zh-CN"/>
        </w:rPr>
        <w:t xml:space="preserve">enough for a timely conclusion of the WID. </w:t>
      </w:r>
    </w:p>
    <w:p w14:paraId="66083029" w14:textId="31F6A229" w:rsidR="00A77B59" w:rsidRDefault="00F51285" w:rsidP="0004010A">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Take a look at the simple comparison between Rel-18 sidelink WID and Rel-17 sidelink WID. Below are some simple facts:</w:t>
      </w:r>
    </w:p>
    <w:p w14:paraId="333802EB" w14:textId="41331092" w:rsidR="00F51285" w:rsidRPr="00F51285" w:rsidRDefault="00F51285" w:rsidP="00F51285">
      <w:pPr>
        <w:pStyle w:val="a0"/>
        <w:numPr>
          <w:ilvl w:val="0"/>
          <w:numId w:val="32"/>
        </w:numPr>
        <w:spacing w:beforeLines="50" w:before="120"/>
        <w:rPr>
          <w:rFonts w:ascii="Times New Roman" w:eastAsiaTheme="minorEastAsia" w:hAnsi="Times New Roman" w:cs="Times New Roman"/>
          <w:lang w:eastAsia="zh-CN"/>
        </w:rPr>
      </w:pPr>
      <w:r w:rsidRPr="00F51285">
        <w:rPr>
          <w:rFonts w:ascii="Times New Roman" w:eastAsiaTheme="minorEastAsia" w:hAnsi="Times New Roman" w:cs="Times New Roman"/>
          <w:lang w:eastAsia="zh-CN"/>
        </w:rPr>
        <w:t xml:space="preserve">The proposed Rel-18 WID requires 2.5X </w:t>
      </w:r>
      <w:r w:rsidR="00440BA0">
        <w:rPr>
          <w:rFonts w:ascii="Times New Roman" w:eastAsiaTheme="minorEastAsia" w:hAnsi="Times New Roman" w:cs="Times New Roman"/>
          <w:lang w:eastAsia="zh-CN"/>
        </w:rPr>
        <w:t xml:space="preserve">more </w:t>
      </w:r>
      <w:r w:rsidRPr="00F51285">
        <w:rPr>
          <w:rFonts w:ascii="Times New Roman" w:eastAsiaTheme="minorEastAsia" w:hAnsi="Times New Roman" w:cs="Times New Roman"/>
          <w:lang w:eastAsia="zh-CN"/>
        </w:rPr>
        <w:t>total workload as compare</w:t>
      </w:r>
      <w:r w:rsidR="00440BA0">
        <w:rPr>
          <w:rFonts w:ascii="Times New Roman" w:eastAsiaTheme="minorEastAsia" w:hAnsi="Times New Roman" w:cs="Times New Roman"/>
          <w:lang w:eastAsia="zh-CN"/>
        </w:rPr>
        <w:t>d</w:t>
      </w:r>
      <w:r w:rsidRPr="00F51285">
        <w:rPr>
          <w:rFonts w:ascii="Times New Roman" w:eastAsiaTheme="minorEastAsia" w:hAnsi="Times New Roman" w:cs="Times New Roman"/>
          <w:lang w:eastAsia="zh-CN"/>
        </w:rPr>
        <w:t xml:space="preserve"> to Rel-17 WID</w:t>
      </w:r>
    </w:p>
    <w:p w14:paraId="06D4C824" w14:textId="1B0A7177" w:rsidR="00F51285" w:rsidRPr="00F51285" w:rsidRDefault="00F51285" w:rsidP="00F51285">
      <w:pPr>
        <w:pStyle w:val="a0"/>
        <w:numPr>
          <w:ilvl w:val="0"/>
          <w:numId w:val="32"/>
        </w:numPr>
        <w:spacing w:beforeLines="50" w:before="120"/>
        <w:rPr>
          <w:rFonts w:ascii="Times New Roman" w:eastAsiaTheme="minorEastAsia" w:hAnsi="Times New Roman" w:cs="Times New Roman"/>
          <w:lang w:eastAsia="zh-CN"/>
        </w:rPr>
      </w:pPr>
      <w:r w:rsidRPr="00F51285">
        <w:rPr>
          <w:rFonts w:ascii="Times New Roman" w:eastAsiaTheme="minorEastAsia" w:hAnsi="Times New Roman" w:cs="Times New Roman"/>
          <w:lang w:eastAsia="zh-CN"/>
        </w:rPr>
        <w:t xml:space="preserve">The proposed TU requested for Rel-18 Sidelink is 1.5X </w:t>
      </w:r>
      <w:r w:rsidR="00440BA0">
        <w:rPr>
          <w:rFonts w:ascii="Times New Roman" w:eastAsiaTheme="minorEastAsia" w:hAnsi="Times New Roman" w:cs="Times New Roman"/>
          <w:lang w:eastAsia="zh-CN"/>
        </w:rPr>
        <w:t xml:space="preserve">less than </w:t>
      </w:r>
      <w:r w:rsidRPr="00F51285">
        <w:rPr>
          <w:rFonts w:ascii="Times New Roman" w:eastAsiaTheme="minorEastAsia" w:hAnsi="Times New Roman" w:cs="Times New Roman"/>
          <w:lang w:eastAsia="zh-CN"/>
        </w:rPr>
        <w:t>as compare</w:t>
      </w:r>
      <w:r w:rsidR="00440BA0">
        <w:rPr>
          <w:rFonts w:ascii="Times New Roman" w:eastAsiaTheme="minorEastAsia" w:hAnsi="Times New Roman" w:cs="Times New Roman"/>
          <w:lang w:eastAsia="zh-CN"/>
        </w:rPr>
        <w:t>d</w:t>
      </w:r>
      <w:r w:rsidRPr="00F51285">
        <w:rPr>
          <w:rFonts w:ascii="Times New Roman" w:eastAsiaTheme="minorEastAsia" w:hAnsi="Times New Roman" w:cs="Times New Roman"/>
          <w:lang w:eastAsia="zh-CN"/>
        </w:rPr>
        <w:t xml:space="preserve"> to the TU allocated for Rel-17 WID</w:t>
      </w:r>
      <w:r>
        <w:rPr>
          <w:rFonts w:ascii="Times New Roman" w:eastAsiaTheme="minorEastAsia" w:hAnsi="Times New Roman" w:cs="Times New Roman"/>
          <w:lang w:eastAsia="zh-CN"/>
        </w:rPr>
        <w:t xml:space="preserve"> </w:t>
      </w:r>
    </w:p>
    <w:p w14:paraId="6B27CEF3" w14:textId="7AAFB0AD" w:rsidR="00F51285" w:rsidRDefault="00F51285" w:rsidP="00F51285">
      <w:pPr>
        <w:pStyle w:val="a0"/>
        <w:numPr>
          <w:ilvl w:val="0"/>
          <w:numId w:val="32"/>
        </w:numPr>
        <w:spacing w:beforeLines="50" w:before="120"/>
        <w:rPr>
          <w:rFonts w:ascii="Times New Roman" w:eastAsiaTheme="minorEastAsia" w:hAnsi="Times New Roman" w:cs="Times New Roman"/>
          <w:lang w:eastAsia="zh-CN"/>
        </w:rPr>
      </w:pPr>
      <w:r w:rsidRPr="00F51285">
        <w:rPr>
          <w:rFonts w:ascii="Times New Roman" w:eastAsiaTheme="minorEastAsia" w:hAnsi="Times New Roman" w:cs="Times New Roman"/>
          <w:lang w:eastAsia="zh-CN"/>
        </w:rPr>
        <w:t>Rel-17 Sidelink WID requires at least two extra meeting</w:t>
      </w:r>
      <w:r w:rsidR="00440BA0">
        <w:rPr>
          <w:rFonts w:ascii="Times New Roman" w:eastAsiaTheme="minorEastAsia" w:hAnsi="Times New Roman" w:cs="Times New Roman"/>
          <w:lang w:eastAsia="zh-CN"/>
        </w:rPr>
        <w:t>s</w:t>
      </w:r>
      <w:r w:rsidRPr="00F51285">
        <w:rPr>
          <w:rFonts w:ascii="Times New Roman" w:eastAsiaTheme="minorEastAsia" w:hAnsi="Times New Roman" w:cs="Times New Roman"/>
          <w:lang w:eastAsia="zh-CN"/>
        </w:rPr>
        <w:t xml:space="preserve"> on top of the requested time allocation</w:t>
      </w:r>
    </w:p>
    <w:p w14:paraId="3D9F8027" w14:textId="7047305E" w:rsidR="00F51285" w:rsidRDefault="00F51285" w:rsidP="0004010A">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Given the experience from Rel-17 sidelink work, it is just </w:t>
      </w:r>
      <w:r w:rsidRPr="00F51285">
        <w:rPr>
          <w:rFonts w:ascii="Times New Roman" w:eastAsiaTheme="minorEastAsia" w:hAnsi="Times New Roman" w:cs="Times New Roman"/>
          <w:lang w:eastAsia="zh-CN"/>
        </w:rPr>
        <w:t xml:space="preserve">unrealistic </w:t>
      </w:r>
      <w:r>
        <w:rPr>
          <w:rFonts w:ascii="Times New Roman" w:eastAsiaTheme="minorEastAsia" w:hAnsi="Times New Roman" w:cs="Times New Roman"/>
          <w:lang w:eastAsia="zh-CN"/>
        </w:rPr>
        <w:t>to believe the WID can be finished on time with all the objective</w:t>
      </w:r>
      <w:r w:rsidR="00440BA0">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w:t>
      </w:r>
      <w:r w:rsidR="0048001F">
        <w:rPr>
          <w:rFonts w:ascii="Times New Roman" w:eastAsiaTheme="minorEastAsia" w:hAnsi="Times New Roman" w:cs="Times New Roman"/>
          <w:lang w:eastAsia="zh-CN"/>
        </w:rPr>
        <w:t>stay</w:t>
      </w:r>
      <w:r w:rsidR="00440BA0">
        <w:rPr>
          <w:rFonts w:ascii="Times New Roman" w:eastAsiaTheme="minorEastAsia" w:hAnsi="Times New Roman" w:cs="Times New Roman"/>
          <w:lang w:eastAsia="zh-CN"/>
        </w:rPr>
        <w:t>ing</w:t>
      </w:r>
      <w:r w:rsidR="0048001F">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intact. There are only two candidate solutions for </w:t>
      </w:r>
      <w:r w:rsidR="0048001F">
        <w:rPr>
          <w:rFonts w:ascii="Times New Roman" w:eastAsiaTheme="minorEastAsia" w:hAnsi="Times New Roman" w:cs="Times New Roman"/>
          <w:lang w:eastAsia="zh-CN"/>
        </w:rPr>
        <w:t>this</w:t>
      </w:r>
      <w:r>
        <w:rPr>
          <w:rFonts w:ascii="Times New Roman" w:eastAsiaTheme="minorEastAsia" w:hAnsi="Times New Roman" w:cs="Times New Roman"/>
          <w:lang w:eastAsia="zh-CN"/>
        </w:rPr>
        <w:t xml:space="preserve"> problem, either reduce the scope or increase the TU allocation</w:t>
      </w:r>
      <w:r w:rsidR="00440BA0">
        <w:rPr>
          <w:rFonts w:ascii="Times New Roman" w:eastAsiaTheme="minorEastAsia" w:hAnsi="Times New Roman" w:cs="Times New Roman"/>
          <w:lang w:eastAsia="zh-CN"/>
        </w:rPr>
        <w:t>.</w:t>
      </w:r>
    </w:p>
    <w:p w14:paraId="53B917E0" w14:textId="3CF5A453" w:rsidR="00DB7280" w:rsidRPr="00A77B59" w:rsidRDefault="00DB7280" w:rsidP="00DB7280">
      <w:pPr>
        <w:pStyle w:val="a0"/>
        <w:spacing w:beforeLines="50" w:before="120"/>
        <w:rPr>
          <w:rFonts w:ascii="Times New Roman" w:eastAsiaTheme="minorEastAsia" w:hAnsi="Times New Roman" w:cs="Times New Roman"/>
          <w:b/>
          <w:i/>
          <w:lang w:eastAsia="zh-CN"/>
        </w:rPr>
      </w:pPr>
      <w:r>
        <w:rPr>
          <w:rFonts w:ascii="Times New Roman" w:eastAsiaTheme="minorEastAsia" w:hAnsi="Times New Roman" w:cs="Times New Roman"/>
          <w:b/>
          <w:i/>
          <w:lang w:eastAsia="zh-CN"/>
        </w:rPr>
        <w:t>Observation</w:t>
      </w:r>
      <w:r w:rsidRPr="00A77B59">
        <w:rPr>
          <w:rFonts w:ascii="Times New Roman" w:eastAsiaTheme="minorEastAsia" w:hAnsi="Times New Roman" w:cs="Times New Roman"/>
          <w:b/>
          <w:i/>
          <w:lang w:eastAsia="zh-CN"/>
        </w:rPr>
        <w:t xml:space="preserve"> 1: </w:t>
      </w:r>
      <w:r>
        <w:rPr>
          <w:rFonts w:ascii="Times New Roman" w:eastAsiaTheme="minorEastAsia" w:hAnsi="Times New Roman" w:cs="Times New Roman"/>
          <w:b/>
          <w:i/>
          <w:lang w:eastAsia="zh-CN"/>
        </w:rPr>
        <w:t>The current scope of WID is still significant</w:t>
      </w:r>
      <w:r w:rsidR="00440BA0">
        <w:rPr>
          <w:rFonts w:ascii="Times New Roman" w:eastAsiaTheme="minorEastAsia" w:hAnsi="Times New Roman" w:cs="Times New Roman"/>
          <w:b/>
          <w:i/>
          <w:lang w:eastAsia="zh-CN"/>
        </w:rPr>
        <w:t>ly</w:t>
      </w:r>
      <w:r>
        <w:rPr>
          <w:rFonts w:ascii="Times New Roman" w:eastAsiaTheme="minorEastAsia" w:hAnsi="Times New Roman" w:cs="Times New Roman"/>
          <w:b/>
          <w:i/>
          <w:lang w:eastAsia="zh-CN"/>
        </w:rPr>
        <w:t xml:space="preserve"> bloat</w:t>
      </w:r>
      <w:r w:rsidR="00440BA0">
        <w:rPr>
          <w:rFonts w:ascii="Times New Roman" w:eastAsiaTheme="minorEastAsia" w:hAnsi="Times New Roman" w:cs="Times New Roman"/>
          <w:b/>
          <w:i/>
          <w:lang w:eastAsia="zh-CN"/>
        </w:rPr>
        <w:t>ed and the TU allocation is un</w:t>
      </w:r>
      <w:r>
        <w:rPr>
          <w:rFonts w:ascii="Times New Roman" w:eastAsiaTheme="minorEastAsia" w:hAnsi="Times New Roman" w:cs="Times New Roman"/>
          <w:b/>
          <w:i/>
          <w:lang w:eastAsia="zh-CN"/>
        </w:rPr>
        <w:t>realistic.</w:t>
      </w:r>
    </w:p>
    <w:p w14:paraId="216C9744" w14:textId="77777777" w:rsidR="0048001F" w:rsidRDefault="0048001F" w:rsidP="00A77B59">
      <w:pPr>
        <w:pStyle w:val="a0"/>
        <w:rPr>
          <w:rFonts w:ascii="Times New Roman" w:eastAsiaTheme="minorEastAsia" w:hAnsi="Times New Roman" w:cs="Times New Roman"/>
          <w:lang w:eastAsia="zh-CN"/>
        </w:rPr>
      </w:pPr>
    </w:p>
    <w:p w14:paraId="67E275DB" w14:textId="3B350C0D" w:rsidR="00DB7280" w:rsidRDefault="00E45AC2" w:rsidP="00A77B59">
      <w:pPr>
        <w:pStyle w:val="a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Given that the Rel-18 </w:t>
      </w:r>
      <w:r w:rsidRPr="00E45AC2">
        <w:rPr>
          <w:rFonts w:ascii="Times New Roman" w:eastAsiaTheme="minorEastAsia" w:hAnsi="Times New Roman" w:cs="Times New Roman"/>
          <w:lang w:eastAsia="zh-CN"/>
        </w:rPr>
        <w:t>lump sum package</w:t>
      </w:r>
      <w:r>
        <w:rPr>
          <w:rFonts w:ascii="Times New Roman" w:eastAsiaTheme="minorEastAsia" w:hAnsi="Times New Roman" w:cs="Times New Roman"/>
          <w:lang w:eastAsia="zh-CN"/>
        </w:rPr>
        <w:t xml:space="preserve"> is the result of length</w:t>
      </w:r>
      <w:r w:rsidR="00440BA0">
        <w:rPr>
          <w:rFonts w:ascii="Times New Roman" w:eastAsiaTheme="minorEastAsia" w:hAnsi="Times New Roman" w:cs="Times New Roman"/>
          <w:lang w:eastAsia="zh-CN"/>
        </w:rPr>
        <w:t>y</w:t>
      </w:r>
      <w:r>
        <w:rPr>
          <w:rFonts w:ascii="Times New Roman" w:eastAsiaTheme="minorEastAsia" w:hAnsi="Times New Roman" w:cs="Times New Roman"/>
          <w:lang w:eastAsia="zh-CN"/>
        </w:rPr>
        <w:t xml:space="preserve"> discussion and rounds of compromise</w:t>
      </w:r>
      <w:r w:rsidR="0048001F">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from all the parties, it is impossible to increase the TU allocation for the sidelink WID. Therefore, the only practical solution is to reduce the scope </w:t>
      </w:r>
      <w:r w:rsidR="0048001F">
        <w:rPr>
          <w:rFonts w:ascii="Times New Roman" w:eastAsiaTheme="minorEastAsia" w:hAnsi="Times New Roman" w:cs="Times New Roman"/>
          <w:lang w:eastAsia="zh-CN"/>
        </w:rPr>
        <w:t xml:space="preserve">so that it can be </w:t>
      </w:r>
      <w:r>
        <w:rPr>
          <w:rFonts w:ascii="Times New Roman" w:eastAsiaTheme="minorEastAsia" w:hAnsi="Times New Roman" w:cs="Times New Roman"/>
          <w:lang w:eastAsia="zh-CN"/>
        </w:rPr>
        <w:t>fit into the allocated TU.</w:t>
      </w:r>
    </w:p>
    <w:p w14:paraId="6C6228DE" w14:textId="065BBAF5" w:rsidR="00DF56E5" w:rsidRDefault="00A77B59" w:rsidP="00F55E38">
      <w:pPr>
        <w:pStyle w:val="a0"/>
        <w:spacing w:beforeLines="50" w:before="120"/>
        <w:rPr>
          <w:rFonts w:ascii="Times New Roman" w:eastAsiaTheme="minorEastAsia" w:hAnsi="Times New Roman" w:cs="Times New Roman"/>
          <w:b/>
          <w:i/>
          <w:lang w:eastAsia="zh-CN"/>
        </w:rPr>
      </w:pPr>
      <w:r w:rsidRPr="00A77B59">
        <w:rPr>
          <w:rFonts w:ascii="Times New Roman" w:eastAsiaTheme="minorEastAsia" w:hAnsi="Times New Roman" w:cs="Times New Roman"/>
          <w:b/>
          <w:i/>
          <w:lang w:eastAsia="zh-CN"/>
        </w:rPr>
        <w:t xml:space="preserve">Proposal 1: </w:t>
      </w:r>
      <w:r w:rsidR="004D4958">
        <w:rPr>
          <w:rFonts w:ascii="Times New Roman" w:eastAsiaTheme="minorEastAsia" w:hAnsi="Times New Roman" w:cs="Times New Roman"/>
          <w:b/>
          <w:i/>
          <w:lang w:eastAsia="zh-CN"/>
        </w:rPr>
        <w:t>Further down-</w:t>
      </w:r>
      <w:r w:rsidR="00842C57">
        <w:rPr>
          <w:rFonts w:ascii="Times New Roman" w:eastAsiaTheme="minorEastAsia" w:hAnsi="Times New Roman" w:cs="Times New Roman"/>
          <w:b/>
          <w:i/>
          <w:lang w:eastAsia="zh-CN"/>
        </w:rPr>
        <w:t xml:space="preserve">scope is needed at RAN#97 to ensure </w:t>
      </w:r>
      <w:r w:rsidR="0048001F">
        <w:rPr>
          <w:rFonts w:ascii="Times New Roman" w:eastAsiaTheme="minorEastAsia" w:hAnsi="Times New Roman" w:cs="Times New Roman"/>
          <w:b/>
          <w:i/>
          <w:lang w:eastAsia="zh-CN"/>
        </w:rPr>
        <w:t xml:space="preserve">a </w:t>
      </w:r>
      <w:r w:rsidR="00842C57">
        <w:rPr>
          <w:rFonts w:ascii="Times New Roman" w:eastAsiaTheme="minorEastAsia" w:hAnsi="Times New Roman" w:cs="Times New Roman"/>
          <w:b/>
          <w:i/>
          <w:lang w:eastAsia="zh-CN"/>
        </w:rPr>
        <w:t>timely conclusion of the WID.</w:t>
      </w:r>
    </w:p>
    <w:p w14:paraId="35329A2F" w14:textId="77777777" w:rsidR="00397295" w:rsidRDefault="00397295" w:rsidP="00397295">
      <w:pPr>
        <w:pStyle w:val="a0"/>
        <w:spacing w:beforeLines="50" w:before="120"/>
        <w:rPr>
          <w:rFonts w:ascii="Times New Roman" w:eastAsiaTheme="minorEastAsia" w:hAnsi="Times New Roman" w:cs="Times New Roman"/>
          <w:lang w:eastAsia="zh-CN"/>
        </w:rPr>
      </w:pPr>
    </w:p>
    <w:p w14:paraId="3E07630C" w14:textId="456B5FD9" w:rsidR="00DF56E5" w:rsidRDefault="00397295" w:rsidP="00397295">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To better manage the WID, it is useful to take a closer look the TU allocation for each WG meeting. For example, below is the detailed allocation for RAN1 [1].</w:t>
      </w:r>
    </w:p>
    <w:tbl>
      <w:tblPr>
        <w:tblStyle w:val="af5"/>
        <w:tblW w:w="0" w:type="auto"/>
        <w:tblLook w:val="04A0" w:firstRow="1" w:lastRow="0" w:firstColumn="1" w:lastColumn="0" w:noHBand="0" w:noVBand="1"/>
      </w:tblPr>
      <w:tblGrid>
        <w:gridCol w:w="797"/>
        <w:gridCol w:w="1141"/>
        <w:gridCol w:w="1045"/>
        <w:gridCol w:w="1264"/>
        <w:gridCol w:w="1140"/>
        <w:gridCol w:w="998"/>
        <w:gridCol w:w="1282"/>
        <w:gridCol w:w="1140"/>
        <w:gridCol w:w="1047"/>
      </w:tblGrid>
      <w:tr w:rsidR="00397295" w14:paraId="38AB452C" w14:textId="77777777" w:rsidTr="00B31514">
        <w:tc>
          <w:tcPr>
            <w:tcW w:w="797" w:type="dxa"/>
          </w:tcPr>
          <w:p w14:paraId="3DB7CCEA" w14:textId="2EF098E1" w:rsidR="00397295" w:rsidRPr="00397295" w:rsidRDefault="0048001F" w:rsidP="0048001F">
            <w:pPr>
              <w:pStyle w:val="a0"/>
              <w:spacing w:beforeLines="50" w:before="120"/>
              <w:rPr>
                <w:rFonts w:ascii="Times New Roman" w:eastAsiaTheme="minorEastAsia" w:hAnsi="Times New Roman" w:cs="Times New Roman"/>
                <w:sz w:val="18"/>
                <w:lang w:eastAsia="zh-CN"/>
              </w:rPr>
            </w:pPr>
            <w:r>
              <w:rPr>
                <w:rFonts w:ascii="Times New Roman" w:eastAsiaTheme="minorEastAsia" w:hAnsi="Times New Roman" w:cs="Times New Roman"/>
                <w:sz w:val="18"/>
                <w:lang w:eastAsia="zh-CN"/>
              </w:rPr>
              <w:t>WG#</w:t>
            </w:r>
          </w:p>
        </w:tc>
        <w:tc>
          <w:tcPr>
            <w:tcW w:w="1141" w:type="dxa"/>
          </w:tcPr>
          <w:p w14:paraId="4F3D06D9" w14:textId="63620EF6" w:rsidR="00397295" w:rsidRPr="00B31514" w:rsidRDefault="00397295" w:rsidP="00397295">
            <w:pPr>
              <w:pStyle w:val="a0"/>
              <w:spacing w:beforeLines="50" w:before="120"/>
              <w:rPr>
                <w:rFonts w:ascii="Times New Roman" w:eastAsiaTheme="minorEastAsia" w:hAnsi="Times New Roman" w:cs="Times New Roman"/>
                <w:b/>
                <w:i/>
                <w:sz w:val="16"/>
                <w:lang w:eastAsia="zh-CN"/>
              </w:rPr>
            </w:pPr>
            <w:r w:rsidRPr="00B31514">
              <w:rPr>
                <w:rFonts w:ascii="Times New Roman" w:eastAsiaTheme="minorEastAsia" w:hAnsi="Times New Roman" w:cs="Times New Roman"/>
                <w:sz w:val="16"/>
                <w:lang w:eastAsia="zh-CN"/>
              </w:rPr>
              <w:t>RAN1#109</w:t>
            </w:r>
          </w:p>
        </w:tc>
        <w:tc>
          <w:tcPr>
            <w:tcW w:w="1045" w:type="dxa"/>
          </w:tcPr>
          <w:p w14:paraId="733C8480" w14:textId="43E4E46F" w:rsidR="00397295" w:rsidRPr="00B31514" w:rsidRDefault="00397295" w:rsidP="00397295">
            <w:pPr>
              <w:pStyle w:val="a0"/>
              <w:spacing w:beforeLines="50" w:before="120"/>
              <w:rPr>
                <w:rFonts w:ascii="Times New Roman" w:eastAsiaTheme="minorEastAsia" w:hAnsi="Times New Roman" w:cs="Times New Roman"/>
                <w:b/>
                <w:i/>
                <w:sz w:val="16"/>
                <w:lang w:eastAsia="zh-CN"/>
              </w:rPr>
            </w:pPr>
            <w:r w:rsidRPr="00B31514">
              <w:rPr>
                <w:rFonts w:ascii="Times New Roman" w:eastAsiaTheme="minorEastAsia" w:hAnsi="Times New Roman" w:cs="Times New Roman"/>
                <w:sz w:val="16"/>
                <w:lang w:eastAsia="zh-CN"/>
              </w:rPr>
              <w:t>RAN1#110</w:t>
            </w:r>
          </w:p>
        </w:tc>
        <w:tc>
          <w:tcPr>
            <w:tcW w:w="1264" w:type="dxa"/>
          </w:tcPr>
          <w:p w14:paraId="73B42240" w14:textId="2273190E" w:rsidR="00397295" w:rsidRPr="00B31514" w:rsidRDefault="00397295" w:rsidP="00397295">
            <w:pPr>
              <w:pStyle w:val="a0"/>
              <w:spacing w:beforeLines="50" w:before="120"/>
              <w:rPr>
                <w:rFonts w:ascii="Times New Roman" w:eastAsiaTheme="minorEastAsia" w:hAnsi="Times New Roman" w:cs="Times New Roman"/>
                <w:b/>
                <w:i/>
                <w:sz w:val="16"/>
                <w:lang w:eastAsia="zh-CN"/>
              </w:rPr>
            </w:pPr>
            <w:r w:rsidRPr="00B31514">
              <w:rPr>
                <w:rFonts w:ascii="Times New Roman" w:eastAsiaTheme="minorEastAsia" w:hAnsi="Times New Roman" w:cs="Times New Roman"/>
                <w:sz w:val="16"/>
                <w:lang w:eastAsia="zh-CN"/>
              </w:rPr>
              <w:t>RAN1#110</w:t>
            </w:r>
            <w:r w:rsidR="00B31514" w:rsidRPr="00B31514">
              <w:rPr>
                <w:rFonts w:ascii="Times New Roman" w:eastAsiaTheme="minorEastAsia" w:hAnsi="Times New Roman" w:cs="Times New Roman"/>
                <w:sz w:val="16"/>
                <w:lang w:eastAsia="zh-CN"/>
              </w:rPr>
              <w:t>-bis</w:t>
            </w:r>
          </w:p>
        </w:tc>
        <w:tc>
          <w:tcPr>
            <w:tcW w:w="1140" w:type="dxa"/>
          </w:tcPr>
          <w:p w14:paraId="6092E5E9" w14:textId="7DBB551E" w:rsidR="00397295" w:rsidRPr="00B31514" w:rsidRDefault="00B31514" w:rsidP="00397295">
            <w:pPr>
              <w:pStyle w:val="a0"/>
              <w:spacing w:beforeLines="50" w:before="120"/>
              <w:rPr>
                <w:rFonts w:ascii="Times New Roman" w:eastAsiaTheme="minorEastAsia" w:hAnsi="Times New Roman" w:cs="Times New Roman"/>
                <w:b/>
                <w:i/>
                <w:sz w:val="16"/>
                <w:lang w:eastAsia="zh-CN"/>
              </w:rPr>
            </w:pPr>
            <w:r w:rsidRPr="00B31514">
              <w:rPr>
                <w:rFonts w:ascii="Times New Roman" w:eastAsiaTheme="minorEastAsia" w:hAnsi="Times New Roman" w:cs="Times New Roman"/>
                <w:sz w:val="16"/>
                <w:lang w:eastAsia="zh-CN"/>
              </w:rPr>
              <w:t>RAN1#111</w:t>
            </w:r>
          </w:p>
        </w:tc>
        <w:tc>
          <w:tcPr>
            <w:tcW w:w="998" w:type="dxa"/>
          </w:tcPr>
          <w:p w14:paraId="7E8B14CD" w14:textId="0CF774F7" w:rsidR="00397295" w:rsidRPr="00B31514" w:rsidRDefault="00B31514" w:rsidP="00397295">
            <w:pPr>
              <w:pStyle w:val="a0"/>
              <w:spacing w:beforeLines="50" w:before="120"/>
              <w:rPr>
                <w:rFonts w:ascii="Times New Roman" w:eastAsiaTheme="minorEastAsia" w:hAnsi="Times New Roman" w:cs="Times New Roman"/>
                <w:b/>
                <w:i/>
                <w:sz w:val="16"/>
                <w:lang w:eastAsia="zh-CN"/>
              </w:rPr>
            </w:pPr>
            <w:r>
              <w:rPr>
                <w:rFonts w:ascii="Times New Roman" w:eastAsiaTheme="minorEastAsia" w:hAnsi="Times New Roman" w:cs="Times New Roman"/>
                <w:sz w:val="16"/>
                <w:lang w:eastAsia="zh-CN"/>
              </w:rPr>
              <w:t>RAN1#112</w:t>
            </w:r>
          </w:p>
        </w:tc>
        <w:tc>
          <w:tcPr>
            <w:tcW w:w="1282" w:type="dxa"/>
          </w:tcPr>
          <w:p w14:paraId="38A9F1A9" w14:textId="38299748" w:rsidR="00397295" w:rsidRPr="00B31514" w:rsidRDefault="00B31514" w:rsidP="00397295">
            <w:pPr>
              <w:pStyle w:val="a0"/>
              <w:spacing w:beforeLines="50" w:before="120"/>
              <w:rPr>
                <w:rFonts w:ascii="Times New Roman" w:eastAsiaTheme="minorEastAsia" w:hAnsi="Times New Roman" w:cs="Times New Roman"/>
                <w:b/>
                <w:i/>
                <w:sz w:val="16"/>
                <w:lang w:eastAsia="zh-CN"/>
              </w:rPr>
            </w:pPr>
            <w:r>
              <w:rPr>
                <w:rFonts w:ascii="Times New Roman" w:eastAsiaTheme="minorEastAsia" w:hAnsi="Times New Roman" w:cs="Times New Roman"/>
                <w:sz w:val="16"/>
                <w:lang w:eastAsia="zh-CN"/>
              </w:rPr>
              <w:t>RAN1#112-bis</w:t>
            </w:r>
          </w:p>
        </w:tc>
        <w:tc>
          <w:tcPr>
            <w:tcW w:w="1140" w:type="dxa"/>
          </w:tcPr>
          <w:p w14:paraId="6AA8BD87" w14:textId="061FF9D9" w:rsidR="00397295" w:rsidRPr="00B31514" w:rsidRDefault="00B31514" w:rsidP="00397295">
            <w:pPr>
              <w:pStyle w:val="a0"/>
              <w:spacing w:beforeLines="50" w:before="120"/>
              <w:rPr>
                <w:rFonts w:ascii="Times New Roman" w:eastAsiaTheme="minorEastAsia" w:hAnsi="Times New Roman" w:cs="Times New Roman"/>
                <w:b/>
                <w:i/>
                <w:sz w:val="16"/>
                <w:lang w:eastAsia="zh-CN"/>
              </w:rPr>
            </w:pPr>
            <w:r>
              <w:rPr>
                <w:rFonts w:ascii="Times New Roman" w:eastAsiaTheme="minorEastAsia" w:hAnsi="Times New Roman" w:cs="Times New Roman"/>
                <w:sz w:val="16"/>
                <w:lang w:eastAsia="zh-CN"/>
              </w:rPr>
              <w:t>RAN1#113</w:t>
            </w:r>
          </w:p>
        </w:tc>
        <w:tc>
          <w:tcPr>
            <w:tcW w:w="1047" w:type="dxa"/>
          </w:tcPr>
          <w:p w14:paraId="667BDBC7" w14:textId="365DBE99" w:rsidR="00397295" w:rsidRPr="00B31514" w:rsidRDefault="00B31514" w:rsidP="00397295">
            <w:pPr>
              <w:pStyle w:val="a0"/>
              <w:spacing w:beforeLines="50" w:before="120"/>
              <w:rPr>
                <w:rFonts w:ascii="Times New Roman" w:eastAsiaTheme="minorEastAsia" w:hAnsi="Times New Roman" w:cs="Times New Roman"/>
                <w:b/>
                <w:i/>
                <w:sz w:val="16"/>
                <w:lang w:eastAsia="zh-CN"/>
              </w:rPr>
            </w:pPr>
            <w:r>
              <w:rPr>
                <w:rFonts w:ascii="Times New Roman" w:eastAsiaTheme="minorEastAsia" w:hAnsi="Times New Roman" w:cs="Times New Roman"/>
                <w:sz w:val="16"/>
                <w:lang w:eastAsia="zh-CN"/>
              </w:rPr>
              <w:t>RAN1#114</w:t>
            </w:r>
          </w:p>
        </w:tc>
      </w:tr>
      <w:tr w:rsidR="00397295" w14:paraId="1310689C" w14:textId="77777777" w:rsidTr="00B31514">
        <w:tc>
          <w:tcPr>
            <w:tcW w:w="797" w:type="dxa"/>
          </w:tcPr>
          <w:p w14:paraId="1D8987B2" w14:textId="07755285" w:rsidR="00397295" w:rsidRPr="00397295" w:rsidRDefault="00397295" w:rsidP="0048001F">
            <w:pPr>
              <w:pStyle w:val="a0"/>
              <w:spacing w:beforeLines="50" w:before="120"/>
              <w:jc w:val="center"/>
              <w:rPr>
                <w:rFonts w:ascii="Times New Roman" w:eastAsiaTheme="minorEastAsia" w:hAnsi="Times New Roman" w:cs="Times New Roman"/>
                <w:sz w:val="18"/>
                <w:lang w:eastAsia="zh-CN"/>
              </w:rPr>
            </w:pPr>
            <w:r w:rsidRPr="00397295">
              <w:rPr>
                <w:rFonts w:ascii="Times New Roman" w:eastAsiaTheme="minorEastAsia" w:hAnsi="Times New Roman" w:cs="Times New Roman"/>
                <w:sz w:val="18"/>
                <w:lang w:eastAsia="zh-CN"/>
              </w:rPr>
              <w:t>1</w:t>
            </w:r>
          </w:p>
        </w:tc>
        <w:tc>
          <w:tcPr>
            <w:tcW w:w="1141" w:type="dxa"/>
          </w:tcPr>
          <w:p w14:paraId="402781EB" w14:textId="3AEB5B02" w:rsidR="00397295" w:rsidRPr="00397295" w:rsidRDefault="00397295" w:rsidP="0048001F">
            <w:pPr>
              <w:pStyle w:val="a0"/>
              <w:spacing w:beforeLines="50" w:before="120"/>
              <w:jc w:val="center"/>
              <w:rPr>
                <w:rFonts w:ascii="Times New Roman" w:eastAsiaTheme="minorEastAsia" w:hAnsi="Times New Roman" w:cs="Times New Roman"/>
                <w:sz w:val="18"/>
                <w:lang w:eastAsia="zh-CN"/>
              </w:rPr>
            </w:pPr>
            <w:r w:rsidRPr="00397295">
              <w:rPr>
                <w:rFonts w:ascii="Times New Roman" w:eastAsiaTheme="minorEastAsia" w:hAnsi="Times New Roman" w:cs="Times New Roman"/>
                <w:sz w:val="18"/>
                <w:lang w:eastAsia="zh-CN"/>
              </w:rPr>
              <w:t>2</w:t>
            </w:r>
          </w:p>
        </w:tc>
        <w:tc>
          <w:tcPr>
            <w:tcW w:w="1045" w:type="dxa"/>
          </w:tcPr>
          <w:p w14:paraId="46AFEE6F" w14:textId="720F3962" w:rsidR="00397295" w:rsidRPr="00397295" w:rsidRDefault="00397295" w:rsidP="0048001F">
            <w:pPr>
              <w:pStyle w:val="a0"/>
              <w:spacing w:beforeLines="50" w:before="120"/>
              <w:jc w:val="center"/>
              <w:rPr>
                <w:rFonts w:ascii="Times New Roman" w:eastAsiaTheme="minorEastAsia" w:hAnsi="Times New Roman" w:cs="Times New Roman"/>
                <w:sz w:val="18"/>
                <w:lang w:eastAsia="zh-CN"/>
              </w:rPr>
            </w:pPr>
            <w:r w:rsidRPr="00397295">
              <w:rPr>
                <w:rFonts w:ascii="Times New Roman" w:eastAsiaTheme="minorEastAsia" w:hAnsi="Times New Roman" w:cs="Times New Roman"/>
                <w:sz w:val="18"/>
                <w:lang w:eastAsia="zh-CN"/>
              </w:rPr>
              <w:t>2</w:t>
            </w:r>
          </w:p>
        </w:tc>
        <w:tc>
          <w:tcPr>
            <w:tcW w:w="1264" w:type="dxa"/>
          </w:tcPr>
          <w:p w14:paraId="665AFEE6" w14:textId="60A2789E" w:rsidR="00397295" w:rsidRPr="00397295" w:rsidRDefault="00B31514" w:rsidP="0048001F">
            <w:pPr>
              <w:pStyle w:val="a0"/>
              <w:spacing w:beforeLines="50" w:before="120"/>
              <w:jc w:val="center"/>
              <w:rPr>
                <w:rFonts w:ascii="Times New Roman" w:eastAsiaTheme="minorEastAsia" w:hAnsi="Times New Roman" w:cs="Times New Roman"/>
                <w:sz w:val="18"/>
                <w:lang w:eastAsia="zh-CN"/>
              </w:rPr>
            </w:pPr>
            <w:r>
              <w:rPr>
                <w:rFonts w:ascii="Times New Roman" w:eastAsiaTheme="minorEastAsia" w:hAnsi="Times New Roman" w:cs="Times New Roman"/>
                <w:sz w:val="18"/>
                <w:lang w:eastAsia="zh-CN"/>
              </w:rPr>
              <w:t>2</w:t>
            </w:r>
          </w:p>
        </w:tc>
        <w:tc>
          <w:tcPr>
            <w:tcW w:w="1140" w:type="dxa"/>
          </w:tcPr>
          <w:p w14:paraId="4BF1B0F2" w14:textId="2872C0AA" w:rsidR="00397295" w:rsidRPr="00397295" w:rsidRDefault="00B31514" w:rsidP="0048001F">
            <w:pPr>
              <w:pStyle w:val="a0"/>
              <w:spacing w:beforeLines="50" w:before="120"/>
              <w:jc w:val="center"/>
              <w:rPr>
                <w:rFonts w:ascii="Times New Roman" w:eastAsiaTheme="minorEastAsia" w:hAnsi="Times New Roman" w:cs="Times New Roman"/>
                <w:sz w:val="18"/>
                <w:lang w:eastAsia="zh-CN"/>
              </w:rPr>
            </w:pPr>
            <w:r>
              <w:rPr>
                <w:rFonts w:ascii="Times New Roman" w:eastAsiaTheme="minorEastAsia" w:hAnsi="Times New Roman" w:cs="Times New Roman"/>
                <w:sz w:val="18"/>
                <w:lang w:eastAsia="zh-CN"/>
              </w:rPr>
              <w:t>2</w:t>
            </w:r>
          </w:p>
        </w:tc>
        <w:tc>
          <w:tcPr>
            <w:tcW w:w="998" w:type="dxa"/>
          </w:tcPr>
          <w:p w14:paraId="121E0344" w14:textId="555608F5" w:rsidR="00397295" w:rsidRPr="00397295" w:rsidRDefault="00B31514" w:rsidP="0048001F">
            <w:pPr>
              <w:pStyle w:val="a0"/>
              <w:spacing w:beforeLines="50" w:before="120"/>
              <w:jc w:val="center"/>
              <w:rPr>
                <w:rFonts w:ascii="Times New Roman" w:eastAsiaTheme="minorEastAsia" w:hAnsi="Times New Roman" w:cs="Times New Roman"/>
                <w:sz w:val="18"/>
                <w:lang w:eastAsia="zh-CN"/>
              </w:rPr>
            </w:pPr>
            <w:r>
              <w:rPr>
                <w:rFonts w:ascii="Times New Roman" w:eastAsiaTheme="minorEastAsia" w:hAnsi="Times New Roman" w:cs="Times New Roman"/>
                <w:sz w:val="18"/>
                <w:lang w:eastAsia="zh-CN"/>
              </w:rPr>
              <w:t>2</w:t>
            </w:r>
          </w:p>
        </w:tc>
        <w:tc>
          <w:tcPr>
            <w:tcW w:w="1282" w:type="dxa"/>
          </w:tcPr>
          <w:p w14:paraId="247008E5" w14:textId="0AD50022" w:rsidR="00397295" w:rsidRPr="00397295" w:rsidRDefault="00B31514" w:rsidP="0048001F">
            <w:pPr>
              <w:pStyle w:val="a0"/>
              <w:spacing w:beforeLines="50" w:before="120"/>
              <w:jc w:val="center"/>
              <w:rPr>
                <w:rFonts w:ascii="Times New Roman" w:eastAsiaTheme="minorEastAsia" w:hAnsi="Times New Roman" w:cs="Times New Roman"/>
                <w:sz w:val="18"/>
                <w:lang w:eastAsia="zh-CN"/>
              </w:rPr>
            </w:pPr>
            <w:r>
              <w:rPr>
                <w:rFonts w:ascii="Times New Roman" w:eastAsiaTheme="minorEastAsia" w:hAnsi="Times New Roman" w:cs="Times New Roman"/>
                <w:sz w:val="18"/>
                <w:lang w:eastAsia="zh-CN"/>
              </w:rPr>
              <w:t>2</w:t>
            </w:r>
          </w:p>
        </w:tc>
        <w:tc>
          <w:tcPr>
            <w:tcW w:w="1140" w:type="dxa"/>
          </w:tcPr>
          <w:p w14:paraId="7911EDB7" w14:textId="6A16E17A" w:rsidR="00397295" w:rsidRPr="00397295" w:rsidRDefault="00B31514" w:rsidP="0048001F">
            <w:pPr>
              <w:pStyle w:val="a0"/>
              <w:spacing w:beforeLines="50" w:before="120"/>
              <w:jc w:val="center"/>
              <w:rPr>
                <w:rFonts w:ascii="Times New Roman" w:eastAsiaTheme="minorEastAsia" w:hAnsi="Times New Roman" w:cs="Times New Roman"/>
                <w:sz w:val="18"/>
                <w:lang w:eastAsia="zh-CN"/>
              </w:rPr>
            </w:pPr>
            <w:r>
              <w:rPr>
                <w:rFonts w:ascii="Times New Roman" w:eastAsiaTheme="minorEastAsia" w:hAnsi="Times New Roman" w:cs="Times New Roman"/>
                <w:sz w:val="18"/>
                <w:lang w:eastAsia="zh-CN"/>
              </w:rPr>
              <w:t>2</w:t>
            </w:r>
          </w:p>
        </w:tc>
        <w:tc>
          <w:tcPr>
            <w:tcW w:w="1047" w:type="dxa"/>
          </w:tcPr>
          <w:p w14:paraId="3FD96BFC" w14:textId="4565B67E" w:rsidR="00397295" w:rsidRPr="00397295" w:rsidRDefault="00B31514" w:rsidP="0048001F">
            <w:pPr>
              <w:pStyle w:val="a0"/>
              <w:spacing w:beforeLines="50" w:before="120"/>
              <w:jc w:val="center"/>
              <w:rPr>
                <w:rFonts w:ascii="Times New Roman" w:eastAsiaTheme="minorEastAsia" w:hAnsi="Times New Roman" w:cs="Times New Roman"/>
                <w:sz w:val="18"/>
                <w:lang w:eastAsia="zh-CN"/>
              </w:rPr>
            </w:pPr>
            <w:r>
              <w:rPr>
                <w:rFonts w:ascii="Times New Roman" w:eastAsiaTheme="minorEastAsia" w:hAnsi="Times New Roman" w:cs="Times New Roman"/>
                <w:sz w:val="18"/>
                <w:lang w:eastAsia="zh-CN"/>
              </w:rPr>
              <w:t>2</w:t>
            </w:r>
          </w:p>
        </w:tc>
      </w:tr>
    </w:tbl>
    <w:p w14:paraId="4348EA70" w14:textId="2452A3CF" w:rsidR="00397295" w:rsidRDefault="00397295" w:rsidP="00397295">
      <w:pPr>
        <w:pStyle w:val="a0"/>
        <w:spacing w:beforeLines="50" w:before="120"/>
        <w:rPr>
          <w:rFonts w:ascii="Times New Roman" w:eastAsiaTheme="minorEastAsia" w:hAnsi="Times New Roman" w:cs="Times New Roman"/>
          <w:lang w:eastAsia="zh-CN"/>
        </w:rPr>
      </w:pPr>
    </w:p>
    <w:p w14:paraId="11630089" w14:textId="26FAE0FF" w:rsidR="00397295" w:rsidRPr="00397295" w:rsidRDefault="00397295" w:rsidP="00397295">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official definition of one TU is </w:t>
      </w:r>
      <w:r w:rsidR="0048001F">
        <w:rPr>
          <w:rFonts w:ascii="Times New Roman" w:eastAsiaTheme="minorEastAsia" w:hAnsi="Times New Roman" w:cs="Times New Roman"/>
          <w:lang w:eastAsia="zh-CN"/>
        </w:rPr>
        <w:t xml:space="preserve">a </w:t>
      </w:r>
      <w:r w:rsidR="00440BA0">
        <w:rPr>
          <w:rFonts w:ascii="Times New Roman" w:eastAsiaTheme="minorEastAsia" w:hAnsi="Times New Roman" w:cs="Times New Roman"/>
          <w:lang w:eastAsia="zh-CN"/>
        </w:rPr>
        <w:t>two-hour</w:t>
      </w:r>
      <w:r w:rsidR="00B31514">
        <w:rPr>
          <w:rFonts w:ascii="Times New Roman" w:eastAsiaTheme="minorEastAsia" w:hAnsi="Times New Roman" w:cs="Times New Roman"/>
          <w:lang w:eastAsia="zh-CN"/>
        </w:rPr>
        <w:t xml:space="preserve"> meeting </w:t>
      </w:r>
      <w:r w:rsidR="0048001F">
        <w:rPr>
          <w:rFonts w:ascii="Times New Roman" w:eastAsiaTheme="minorEastAsia" w:hAnsi="Times New Roman" w:cs="Times New Roman"/>
          <w:lang w:eastAsia="zh-CN"/>
        </w:rPr>
        <w:t>discussion time</w:t>
      </w:r>
      <w:r w:rsidR="00B31514">
        <w:rPr>
          <w:rFonts w:ascii="Times New Roman" w:eastAsiaTheme="minorEastAsia" w:hAnsi="Times New Roman" w:cs="Times New Roman"/>
          <w:lang w:eastAsia="zh-CN"/>
        </w:rPr>
        <w:t xml:space="preserve">. In the past, companies </w:t>
      </w:r>
      <w:r w:rsidR="0048001F">
        <w:rPr>
          <w:rFonts w:ascii="Times New Roman" w:eastAsiaTheme="minorEastAsia" w:hAnsi="Times New Roman" w:cs="Times New Roman"/>
          <w:lang w:eastAsia="zh-CN"/>
        </w:rPr>
        <w:t>find</w:t>
      </w:r>
      <w:r w:rsidR="00B31514">
        <w:rPr>
          <w:rFonts w:ascii="Times New Roman" w:eastAsiaTheme="minorEastAsia" w:hAnsi="Times New Roman" w:cs="Times New Roman"/>
          <w:lang w:eastAsia="zh-CN"/>
        </w:rPr>
        <w:t xml:space="preserve"> work-around using </w:t>
      </w:r>
      <w:r w:rsidR="00B31514" w:rsidRPr="00B31514">
        <w:rPr>
          <w:rFonts w:ascii="Times New Roman" w:eastAsiaTheme="minorEastAsia" w:hAnsi="Times New Roman" w:cs="Times New Roman"/>
          <w:lang w:eastAsia="zh-CN"/>
        </w:rPr>
        <w:t xml:space="preserve">around-the-clock </w:t>
      </w:r>
      <w:r w:rsidR="00B31514">
        <w:rPr>
          <w:rFonts w:ascii="Times New Roman" w:eastAsiaTheme="minorEastAsia" w:hAnsi="Times New Roman" w:cs="Times New Roman"/>
          <w:lang w:eastAsia="zh-CN"/>
        </w:rPr>
        <w:t>offline discussion to make up the insuffi</w:t>
      </w:r>
      <w:r w:rsidR="0048001F">
        <w:rPr>
          <w:rFonts w:ascii="Times New Roman" w:eastAsiaTheme="minorEastAsia" w:hAnsi="Times New Roman" w:cs="Times New Roman"/>
          <w:lang w:eastAsia="zh-CN"/>
        </w:rPr>
        <w:t>cient meeting time allocated. In</w:t>
      </w:r>
      <w:r w:rsidR="00B31514">
        <w:rPr>
          <w:rFonts w:ascii="Times New Roman" w:eastAsiaTheme="minorEastAsia" w:hAnsi="Times New Roman" w:cs="Times New Roman"/>
          <w:lang w:eastAsia="zh-CN"/>
        </w:rPr>
        <w:t xml:space="preserve"> e-meetings time, around-the-clock offline discussion is replaced </w:t>
      </w:r>
      <w:r w:rsidR="009E15F8">
        <w:rPr>
          <w:rFonts w:ascii="Times New Roman" w:eastAsiaTheme="minorEastAsia" w:hAnsi="Times New Roman" w:cs="Times New Roman"/>
          <w:lang w:eastAsia="zh-CN"/>
        </w:rPr>
        <w:t>by</w:t>
      </w:r>
      <w:r w:rsidR="00B31514">
        <w:rPr>
          <w:rFonts w:ascii="Times New Roman" w:eastAsiaTheme="minorEastAsia" w:hAnsi="Times New Roman" w:cs="Times New Roman"/>
          <w:lang w:eastAsia="zh-CN"/>
        </w:rPr>
        <w:t xml:space="preserve"> gigantic feature lead summary which include</w:t>
      </w:r>
      <w:r w:rsidR="00D659BF">
        <w:rPr>
          <w:rFonts w:ascii="Times New Roman" w:eastAsiaTheme="minorEastAsia" w:hAnsi="Times New Roman" w:cs="Times New Roman"/>
          <w:lang w:eastAsia="zh-CN"/>
        </w:rPr>
        <w:t>s</w:t>
      </w:r>
      <w:r w:rsidR="00B31514">
        <w:rPr>
          <w:rFonts w:ascii="Times New Roman" w:eastAsiaTheme="minorEastAsia" w:hAnsi="Times New Roman" w:cs="Times New Roman"/>
          <w:lang w:eastAsia="zh-CN"/>
        </w:rPr>
        <w:t xml:space="preserve"> enormous volume</w:t>
      </w:r>
      <w:r w:rsidR="00D659BF">
        <w:rPr>
          <w:rFonts w:ascii="Times New Roman" w:eastAsiaTheme="minorEastAsia" w:hAnsi="Times New Roman" w:cs="Times New Roman"/>
          <w:lang w:eastAsia="zh-CN"/>
        </w:rPr>
        <w:t>s</w:t>
      </w:r>
      <w:r w:rsidR="00B31514">
        <w:rPr>
          <w:rFonts w:ascii="Times New Roman" w:eastAsiaTheme="minorEastAsia" w:hAnsi="Times New Roman" w:cs="Times New Roman"/>
          <w:lang w:eastAsia="zh-CN"/>
        </w:rPr>
        <w:t xml:space="preserve"> of proposals dealing with various aspects of the objectives. To be frank, few people care about the allocated TU once the WID is approved. This </w:t>
      </w:r>
      <w:r w:rsidR="0048001F">
        <w:rPr>
          <w:rFonts w:ascii="Times New Roman" w:eastAsiaTheme="minorEastAsia" w:hAnsi="Times New Roman" w:cs="Times New Roman"/>
          <w:lang w:eastAsia="zh-CN"/>
        </w:rPr>
        <w:t xml:space="preserve">is certainly not following 3GPP principle and procedure. Allocated TU should </w:t>
      </w:r>
      <w:r w:rsidR="009E15F8">
        <w:rPr>
          <w:rFonts w:ascii="Times New Roman" w:eastAsiaTheme="minorEastAsia" w:hAnsi="Times New Roman" w:cs="Times New Roman"/>
          <w:lang w:eastAsia="zh-CN"/>
        </w:rPr>
        <w:t xml:space="preserve">be rigorously followed, </w:t>
      </w:r>
      <w:r w:rsidR="00D659BF">
        <w:rPr>
          <w:rFonts w:ascii="Times New Roman" w:eastAsiaTheme="minorEastAsia" w:hAnsi="Times New Roman" w:cs="Times New Roman"/>
          <w:lang w:eastAsia="zh-CN"/>
        </w:rPr>
        <w:t xml:space="preserve">and </w:t>
      </w:r>
      <w:r w:rsidR="009E15F8">
        <w:rPr>
          <w:rFonts w:ascii="Times New Roman" w:eastAsiaTheme="minorEastAsia" w:hAnsi="Times New Roman" w:cs="Times New Roman"/>
          <w:lang w:eastAsia="zh-CN"/>
        </w:rPr>
        <w:t>actual</w:t>
      </w:r>
      <w:r w:rsidR="00D659BF">
        <w:rPr>
          <w:rFonts w:ascii="Times New Roman" w:eastAsiaTheme="minorEastAsia" w:hAnsi="Times New Roman" w:cs="Times New Roman"/>
          <w:lang w:eastAsia="zh-CN"/>
        </w:rPr>
        <w:t>ly</w:t>
      </w:r>
      <w:r w:rsidR="0048001F">
        <w:rPr>
          <w:rFonts w:ascii="Times New Roman" w:eastAsiaTheme="minorEastAsia" w:hAnsi="Times New Roman" w:cs="Times New Roman"/>
          <w:lang w:eastAsia="zh-CN"/>
        </w:rPr>
        <w:t xml:space="preserve"> used TU should be recorded and checked in the plenary meeting to make sure the WID is manageable. </w:t>
      </w:r>
    </w:p>
    <w:p w14:paraId="40748C14" w14:textId="77777777" w:rsidR="00E45AC2" w:rsidRPr="00397295" w:rsidRDefault="00E45AC2" w:rsidP="00F55E38">
      <w:pPr>
        <w:pStyle w:val="a0"/>
        <w:spacing w:beforeLines="50" w:before="120"/>
        <w:rPr>
          <w:rFonts w:ascii="Times New Roman" w:eastAsiaTheme="minorEastAsia" w:hAnsi="Times New Roman" w:cs="Times New Roman"/>
          <w:lang w:eastAsia="zh-CN"/>
        </w:rPr>
      </w:pPr>
    </w:p>
    <w:p w14:paraId="3C6FA750" w14:textId="16F3DC2F" w:rsidR="00DF56E5" w:rsidRPr="00A77B59" w:rsidRDefault="00DF56E5" w:rsidP="00DF56E5">
      <w:pPr>
        <w:pStyle w:val="a0"/>
        <w:spacing w:beforeLines="50" w:before="120"/>
        <w:rPr>
          <w:rFonts w:ascii="Times New Roman" w:eastAsiaTheme="minorEastAsia" w:hAnsi="Times New Roman" w:cs="Times New Roman"/>
          <w:b/>
          <w:i/>
          <w:lang w:eastAsia="zh-CN"/>
        </w:rPr>
      </w:pPr>
      <w:r w:rsidRPr="00A77B59">
        <w:rPr>
          <w:rFonts w:ascii="Times New Roman" w:eastAsiaTheme="minorEastAsia" w:hAnsi="Times New Roman" w:cs="Times New Roman"/>
          <w:b/>
          <w:i/>
          <w:lang w:eastAsia="zh-CN"/>
        </w:rPr>
        <w:t xml:space="preserve">Proposal </w:t>
      </w:r>
      <w:r>
        <w:rPr>
          <w:rFonts w:ascii="Times New Roman" w:eastAsiaTheme="minorEastAsia" w:hAnsi="Times New Roman" w:cs="Times New Roman"/>
          <w:b/>
          <w:i/>
          <w:lang w:eastAsia="zh-CN"/>
        </w:rPr>
        <w:t>2</w:t>
      </w:r>
      <w:r w:rsidRPr="00A77B59">
        <w:rPr>
          <w:rFonts w:ascii="Times New Roman" w:eastAsiaTheme="minorEastAsia" w:hAnsi="Times New Roman" w:cs="Times New Roman"/>
          <w:b/>
          <w:i/>
          <w:lang w:eastAsia="zh-CN"/>
        </w:rPr>
        <w:t xml:space="preserve">: </w:t>
      </w:r>
      <w:r>
        <w:rPr>
          <w:rFonts w:ascii="Times New Roman" w:eastAsiaTheme="minorEastAsia" w:hAnsi="Times New Roman" w:cs="Times New Roman"/>
          <w:b/>
          <w:i/>
          <w:lang w:eastAsia="zh-CN"/>
        </w:rPr>
        <w:t xml:space="preserve">The allocated TU for each WG meeting should be rigorously </w:t>
      </w:r>
      <w:r w:rsidR="00397295">
        <w:rPr>
          <w:rFonts w:ascii="Times New Roman" w:eastAsiaTheme="minorEastAsia" w:hAnsi="Times New Roman" w:cs="Times New Roman"/>
          <w:b/>
          <w:i/>
          <w:lang w:eastAsia="zh-CN"/>
        </w:rPr>
        <w:t>enforced</w:t>
      </w:r>
      <w:r>
        <w:rPr>
          <w:rFonts w:ascii="Times New Roman" w:eastAsiaTheme="minorEastAsia" w:hAnsi="Times New Roman" w:cs="Times New Roman"/>
          <w:b/>
          <w:i/>
          <w:lang w:eastAsia="zh-CN"/>
        </w:rPr>
        <w:t xml:space="preserve">. </w:t>
      </w:r>
      <w:r>
        <w:rPr>
          <w:rFonts w:ascii="Times New Roman" w:eastAsiaTheme="minorEastAsia" w:hAnsi="Times New Roman" w:cs="Times New Roman"/>
          <w:b/>
          <w:i/>
          <w:lang w:eastAsia="zh-CN"/>
        </w:rPr>
        <w:t xml:space="preserve"> </w:t>
      </w:r>
    </w:p>
    <w:p w14:paraId="625BB64A" w14:textId="219081CB" w:rsidR="00A77B59" w:rsidRDefault="004D4958" w:rsidP="00F55E38">
      <w:pPr>
        <w:pStyle w:val="a0"/>
        <w:spacing w:beforeLines="50" w:before="120"/>
        <w:rPr>
          <w:rFonts w:ascii="Times New Roman" w:eastAsiaTheme="minorEastAsia" w:hAnsi="Times New Roman" w:cs="Times New Roman"/>
          <w:b/>
          <w:i/>
          <w:lang w:eastAsia="zh-CN"/>
        </w:rPr>
      </w:pPr>
      <w:r>
        <w:rPr>
          <w:rFonts w:ascii="Times New Roman" w:eastAsiaTheme="minorEastAsia" w:hAnsi="Times New Roman" w:cs="Times New Roman"/>
          <w:b/>
          <w:i/>
          <w:lang w:eastAsia="zh-CN"/>
        </w:rPr>
        <w:t xml:space="preserve"> </w:t>
      </w:r>
    </w:p>
    <w:p w14:paraId="3FD0031E" w14:textId="2A145C7C" w:rsidR="00B9513D" w:rsidRDefault="00B9513D" w:rsidP="00F55E38">
      <w:pPr>
        <w:pStyle w:val="a0"/>
        <w:spacing w:beforeLines="50" w:before="120"/>
        <w:rPr>
          <w:rFonts w:ascii="Times New Roman" w:eastAsiaTheme="minorEastAsia" w:hAnsi="Times New Roman" w:cs="Times New Roman"/>
          <w:b/>
          <w:i/>
          <w:lang w:eastAsia="zh-CN"/>
        </w:rPr>
      </w:pPr>
    </w:p>
    <w:p w14:paraId="6A2CB891" w14:textId="339ED944" w:rsidR="00B9513D" w:rsidRDefault="00B9513D" w:rsidP="00B9513D">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w:t>
      </w:r>
      <w:r>
        <w:rPr>
          <w:rFonts w:ascii="Times New Roman" w:eastAsiaTheme="minorEastAsia" w:hAnsi="Times New Roman" w:cs="Times New Roman"/>
          <w:lang w:eastAsia="zh-CN"/>
        </w:rPr>
        <w:t xml:space="preserve">third issue is regarding the study of </w:t>
      </w:r>
      <w:r w:rsidRPr="00B9513D">
        <w:rPr>
          <w:rFonts w:ascii="Times New Roman" w:eastAsiaTheme="minorEastAsia" w:hAnsi="Times New Roman" w:cs="Times New Roman"/>
          <w:lang w:eastAsia="zh-CN"/>
        </w:rPr>
        <w:t>co-channel coexistence for LTE sidelink and NR sidelink</w:t>
      </w:r>
      <w:r>
        <w:rPr>
          <w:rFonts w:ascii="Times New Roman" w:eastAsiaTheme="minorEastAsia" w:hAnsi="Times New Roman" w:cs="Times New Roman"/>
          <w:lang w:eastAsia="zh-CN"/>
        </w:rPr>
        <w:t>. The following is agreed in RAN#94-e.</w:t>
      </w:r>
    </w:p>
    <w:p w14:paraId="226FDC5D" w14:textId="77777777" w:rsidR="00B9513D" w:rsidRDefault="00B9513D" w:rsidP="00B9513D">
      <w:pPr>
        <w:pStyle w:val="a0"/>
        <w:rPr>
          <w:rFonts w:ascii="Times New Roman" w:eastAsiaTheme="minorEastAsia" w:hAnsi="Times New Roman" w:cs="Times New Roman"/>
          <w:lang w:eastAsia="zh-CN"/>
        </w:rPr>
      </w:pPr>
    </w:p>
    <w:tbl>
      <w:tblPr>
        <w:tblStyle w:val="af5"/>
        <w:tblW w:w="0" w:type="auto"/>
        <w:tblLook w:val="04A0" w:firstRow="1" w:lastRow="0" w:firstColumn="1" w:lastColumn="0" w:noHBand="0" w:noVBand="1"/>
      </w:tblPr>
      <w:tblGrid>
        <w:gridCol w:w="9854"/>
      </w:tblGrid>
      <w:tr w:rsidR="00B9513D" w14:paraId="375D0F55" w14:textId="77777777" w:rsidTr="00C90134">
        <w:tc>
          <w:tcPr>
            <w:tcW w:w="9854" w:type="dxa"/>
          </w:tcPr>
          <w:p w14:paraId="37D5DB91" w14:textId="77777777" w:rsidR="00B9513D" w:rsidRPr="009E15F8" w:rsidRDefault="00B9513D" w:rsidP="009E15F8">
            <w:pPr>
              <w:pStyle w:val="af6"/>
              <w:numPr>
                <w:ilvl w:val="0"/>
                <w:numId w:val="33"/>
              </w:numPr>
              <w:overflowPunct w:val="0"/>
              <w:autoSpaceDE w:val="0"/>
              <w:autoSpaceDN w:val="0"/>
              <w:adjustRightInd w:val="0"/>
              <w:spacing w:before="120"/>
              <w:ind w:firstLineChars="0"/>
              <w:textAlignment w:val="baseline"/>
              <w:rPr>
                <w:rFonts w:ascii="Times" w:hAnsi="Times" w:cs="Times"/>
                <w:i/>
                <w:iCs/>
                <w:sz w:val="22"/>
              </w:rPr>
            </w:pPr>
            <w:r w:rsidRPr="009E15F8">
              <w:rPr>
                <w:rFonts w:ascii="Times" w:hAnsi="Times" w:cs="Times"/>
                <w:i/>
                <w:sz w:val="22"/>
              </w:rPr>
              <w:lastRenderedPageBreak/>
              <w:t>Study and specify, if necessary, mechanism(s) for co-channel coexistence for LTE sidelink and NR sidelink including performance, necessity, feasibility, and potential specification impact if any [RAN1, RAN2, RAN4]</w:t>
            </w:r>
          </w:p>
          <w:p w14:paraId="22552444" w14:textId="77777777" w:rsidR="00B9513D" w:rsidRPr="004672B4" w:rsidRDefault="00B9513D" w:rsidP="00C90134">
            <w:pPr>
              <w:numPr>
                <w:ilvl w:val="0"/>
                <w:numId w:val="23"/>
              </w:numPr>
              <w:overflowPunct w:val="0"/>
              <w:autoSpaceDE w:val="0"/>
              <w:autoSpaceDN w:val="0"/>
              <w:adjustRightInd w:val="0"/>
              <w:spacing w:before="60" w:after="60"/>
              <w:ind w:left="993" w:hanging="284"/>
              <w:rPr>
                <w:rFonts w:ascii="Times" w:hAnsi="Times" w:cs="Times"/>
                <w:lang w:eastAsia="ko-KR"/>
              </w:rPr>
            </w:pPr>
            <w:r w:rsidRPr="009E15F8">
              <w:rPr>
                <w:rFonts w:ascii="Times" w:hAnsi="Times" w:cs="Times"/>
                <w:i/>
                <w:sz w:val="22"/>
                <w:lang w:eastAsia="ko-KR"/>
              </w:rPr>
              <w:t>Reuse the in-device coexistence framework defined in Rel-16 as much as possible</w:t>
            </w:r>
            <w:r w:rsidRPr="009E15F8">
              <w:rPr>
                <w:rFonts w:asciiTheme="minorEastAsia" w:eastAsiaTheme="minorEastAsia" w:hAnsiTheme="minorEastAsia" w:cs="Times" w:hint="eastAsia"/>
                <w:i/>
                <w:sz w:val="22"/>
                <w:lang w:eastAsia="zh-CN"/>
              </w:rPr>
              <w:t>.</w:t>
            </w:r>
          </w:p>
        </w:tc>
      </w:tr>
    </w:tbl>
    <w:p w14:paraId="0822066D" w14:textId="24DEF39E" w:rsidR="00B9513D" w:rsidRDefault="00B9513D" w:rsidP="00B9513D">
      <w:pPr>
        <w:pStyle w:val="a0"/>
        <w:spacing w:beforeLines="50" w:before="120"/>
        <w:rPr>
          <w:rFonts w:ascii="Times New Roman" w:eastAsiaTheme="minorEastAsia" w:hAnsi="Times New Roman" w:cs="Times New Roman"/>
          <w:lang w:eastAsia="zh-CN"/>
        </w:rPr>
      </w:pPr>
    </w:p>
    <w:p w14:paraId="1834C506" w14:textId="09310244" w:rsidR="00B9513D" w:rsidRDefault="00B9513D" w:rsidP="00B9513D">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To support coexistence two alternatives are envisioned:</w:t>
      </w:r>
    </w:p>
    <w:p w14:paraId="526585A3" w14:textId="19C26DEA" w:rsidR="00B9513D" w:rsidRPr="00B9513D" w:rsidRDefault="00842C57" w:rsidP="00B9513D">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Alt-</w:t>
      </w:r>
      <w:r w:rsidR="00B9513D" w:rsidRPr="00B9513D">
        <w:rPr>
          <w:rFonts w:ascii="Times New Roman" w:eastAsiaTheme="minorEastAsia" w:hAnsi="Times New Roman" w:cs="Times New Roman"/>
          <w:lang w:eastAsia="zh-CN"/>
        </w:rPr>
        <w:t>1: Semi-static sharing between LTE-V2X and NR-V2X, e.g. by separate resource pool.</w:t>
      </w:r>
    </w:p>
    <w:p w14:paraId="38309C3B" w14:textId="629AE6BA" w:rsidR="00B9513D" w:rsidRDefault="00842C57" w:rsidP="00B9513D">
      <w:pPr>
        <w:pStyle w:val="a0"/>
        <w:spacing w:beforeLines="50" w:before="120"/>
        <w:rPr>
          <w:rFonts w:ascii="Times New Roman" w:eastAsiaTheme="minorEastAsia" w:hAnsi="Times New Roman" w:cs="Times New Roman"/>
          <w:lang w:eastAsia="zh-CN"/>
        </w:rPr>
      </w:pPr>
      <w:r>
        <w:rPr>
          <w:rFonts w:ascii="Times New Roman" w:eastAsiaTheme="minorEastAsia" w:hAnsi="Times New Roman" w:cs="Times New Roman"/>
          <w:lang w:eastAsia="zh-CN"/>
        </w:rPr>
        <w:t>Alt-</w:t>
      </w:r>
      <w:r w:rsidR="00B9513D" w:rsidRPr="00B9513D">
        <w:rPr>
          <w:rFonts w:ascii="Times New Roman" w:eastAsiaTheme="minorEastAsia" w:hAnsi="Times New Roman" w:cs="Times New Roman"/>
          <w:lang w:eastAsia="zh-CN"/>
        </w:rPr>
        <w:t>2: Dynamic sharing between LTE-V2X and NR-V2X</w:t>
      </w:r>
    </w:p>
    <w:p w14:paraId="0AB02206" w14:textId="06E9E64E" w:rsidR="00842C57" w:rsidRDefault="009E15F8" w:rsidP="00B9513D">
      <w:pPr>
        <w:pStyle w:val="a0"/>
        <w:spacing w:beforeLines="50" w:before="120"/>
        <w:rPr>
          <w:rFonts w:ascii="Times" w:hAnsi="Times" w:cs="Times"/>
          <w:lang w:eastAsia="ko-KR"/>
        </w:rPr>
      </w:pPr>
      <w:r>
        <w:rPr>
          <w:rFonts w:ascii="Times" w:hAnsi="Times" w:cs="Times"/>
          <w:lang w:eastAsia="ko-KR"/>
        </w:rPr>
        <w:t>For coexistence, i</w:t>
      </w:r>
      <w:r w:rsidR="00842C57">
        <w:rPr>
          <w:rFonts w:ascii="Times" w:hAnsi="Times" w:cs="Times"/>
          <w:lang w:eastAsia="ko-KR"/>
        </w:rPr>
        <w:t xml:space="preserve">t is important that </w:t>
      </w:r>
      <w:r w:rsidR="00842C57" w:rsidRPr="00842C57">
        <w:rPr>
          <w:rFonts w:ascii="Times" w:hAnsi="Times" w:cs="Times"/>
          <w:lang w:eastAsia="ko-KR"/>
        </w:rPr>
        <w:t>the b</w:t>
      </w:r>
      <w:r>
        <w:rPr>
          <w:rFonts w:ascii="Times" w:hAnsi="Times" w:cs="Times"/>
          <w:lang w:eastAsia="ko-KR"/>
        </w:rPr>
        <w:t xml:space="preserve">asic design principle should ensure </w:t>
      </w:r>
      <w:r w:rsidR="00842C57" w:rsidRPr="00842C57">
        <w:rPr>
          <w:rFonts w:ascii="Times" w:hAnsi="Times" w:cs="Times"/>
          <w:lang w:eastAsia="ko-KR"/>
        </w:rPr>
        <w:t>backward compatible of R</w:t>
      </w:r>
      <w:r>
        <w:rPr>
          <w:rFonts w:ascii="Times" w:hAnsi="Times" w:cs="Times"/>
          <w:lang w:eastAsia="ko-KR"/>
        </w:rPr>
        <w:t>el-</w:t>
      </w:r>
      <w:r w:rsidR="00842C57" w:rsidRPr="00842C57">
        <w:rPr>
          <w:rFonts w:ascii="Times" w:hAnsi="Times" w:cs="Times"/>
          <w:lang w:eastAsia="ko-KR"/>
        </w:rPr>
        <w:t>14/R</w:t>
      </w:r>
      <w:r>
        <w:rPr>
          <w:rFonts w:ascii="Times" w:hAnsi="Times" w:cs="Times"/>
          <w:lang w:eastAsia="ko-KR"/>
        </w:rPr>
        <w:t>el-</w:t>
      </w:r>
      <w:r w:rsidR="00842C57" w:rsidRPr="00842C57">
        <w:rPr>
          <w:rFonts w:ascii="Times" w:hAnsi="Times" w:cs="Times"/>
          <w:lang w:eastAsia="ko-KR"/>
        </w:rPr>
        <w:t>15 LTE sidelink and R</w:t>
      </w:r>
      <w:r>
        <w:rPr>
          <w:rFonts w:ascii="Times" w:hAnsi="Times" w:cs="Times"/>
          <w:lang w:eastAsia="ko-KR"/>
        </w:rPr>
        <w:t>el-</w:t>
      </w:r>
      <w:r w:rsidR="00842C57" w:rsidRPr="00842C57">
        <w:rPr>
          <w:rFonts w:ascii="Times" w:hAnsi="Times" w:cs="Times"/>
          <w:lang w:eastAsia="ko-KR"/>
        </w:rPr>
        <w:t>16/R</w:t>
      </w:r>
      <w:r>
        <w:rPr>
          <w:rFonts w:ascii="Times" w:hAnsi="Times" w:cs="Times"/>
          <w:lang w:eastAsia="ko-KR"/>
        </w:rPr>
        <w:t>el-</w:t>
      </w:r>
      <w:r w:rsidR="00842C57" w:rsidRPr="00842C57">
        <w:rPr>
          <w:rFonts w:ascii="Times" w:hAnsi="Times" w:cs="Times"/>
          <w:lang w:eastAsia="ko-KR"/>
        </w:rPr>
        <w:t xml:space="preserve">17 NR sidelink. It is also important to reuse the in-device coexistence framework defined in Rel-16 as much as possible. In addition, </w:t>
      </w:r>
      <w:r>
        <w:rPr>
          <w:rFonts w:ascii="Times" w:hAnsi="Times" w:cs="Times"/>
          <w:lang w:eastAsia="ko-KR"/>
        </w:rPr>
        <w:t xml:space="preserve">it is </w:t>
      </w:r>
      <w:r w:rsidRPr="00842C57">
        <w:rPr>
          <w:rFonts w:ascii="Times" w:hAnsi="Times" w:cs="Times"/>
          <w:lang w:eastAsia="ko-KR"/>
        </w:rPr>
        <w:t>prefer</w:t>
      </w:r>
      <w:r>
        <w:rPr>
          <w:rFonts w:ascii="Times" w:hAnsi="Times" w:cs="Times"/>
          <w:lang w:eastAsia="ko-KR"/>
        </w:rPr>
        <w:t>red that</w:t>
      </w:r>
      <w:r w:rsidR="00842C57" w:rsidRPr="00842C57">
        <w:rPr>
          <w:rFonts w:ascii="Times" w:hAnsi="Times" w:cs="Times"/>
          <w:lang w:eastAsia="ko-KR"/>
        </w:rPr>
        <w:t xml:space="preserve"> no changes of the hardware and specifi</w:t>
      </w:r>
      <w:r>
        <w:rPr>
          <w:rFonts w:ascii="Times" w:hAnsi="Times" w:cs="Times"/>
          <w:lang w:eastAsia="ko-KR"/>
        </w:rPr>
        <w:t>cation of LTE sidelink and zero/</w:t>
      </w:r>
      <w:r w:rsidR="00842C57" w:rsidRPr="00842C57">
        <w:rPr>
          <w:rFonts w:ascii="Times" w:hAnsi="Times" w:cs="Times"/>
          <w:lang w:eastAsia="ko-KR"/>
        </w:rPr>
        <w:t xml:space="preserve"> limited performance degradation of LTE sidelink</w:t>
      </w:r>
      <w:r w:rsidR="00842C57">
        <w:rPr>
          <w:rFonts w:ascii="Times" w:hAnsi="Times" w:cs="Times"/>
          <w:lang w:eastAsia="ko-KR"/>
        </w:rPr>
        <w:t xml:space="preserve">. Alt-1 satisfies all these requirements and is particularly preferred considering the available TU for the WID. For Alt-2, firstly it is noted that </w:t>
      </w:r>
      <w:r w:rsidR="00842C57" w:rsidRPr="00842C57">
        <w:rPr>
          <w:rFonts w:ascii="Times" w:hAnsi="Times" w:cs="Times"/>
          <w:lang w:eastAsia="ko-KR"/>
        </w:rPr>
        <w:t>R</w:t>
      </w:r>
      <w:r w:rsidR="00842C57">
        <w:rPr>
          <w:rFonts w:ascii="Times" w:hAnsi="Times" w:cs="Times"/>
          <w:lang w:eastAsia="ko-KR"/>
        </w:rPr>
        <w:t>el-</w:t>
      </w:r>
      <w:r w:rsidR="00842C57" w:rsidRPr="00842C57">
        <w:rPr>
          <w:rFonts w:ascii="Times" w:hAnsi="Times" w:cs="Times"/>
          <w:lang w:eastAsia="ko-KR"/>
        </w:rPr>
        <w:t>14/R</w:t>
      </w:r>
      <w:r w:rsidR="00842C57">
        <w:rPr>
          <w:rFonts w:ascii="Times" w:hAnsi="Times" w:cs="Times"/>
          <w:lang w:eastAsia="ko-KR"/>
        </w:rPr>
        <w:t>el-</w:t>
      </w:r>
      <w:r w:rsidR="00842C57" w:rsidRPr="00842C57">
        <w:rPr>
          <w:rFonts w:ascii="Times" w:hAnsi="Times" w:cs="Times"/>
          <w:lang w:eastAsia="ko-KR"/>
        </w:rPr>
        <w:t xml:space="preserve">15 LTE sidelink UE cannot detect the NR sidelink UE and </w:t>
      </w:r>
      <w:r w:rsidR="00842C57">
        <w:rPr>
          <w:rFonts w:ascii="Times" w:hAnsi="Times" w:cs="Times"/>
          <w:lang w:eastAsia="ko-KR"/>
        </w:rPr>
        <w:t>legacy NR</w:t>
      </w:r>
      <w:r w:rsidR="00842C57" w:rsidRPr="00842C57">
        <w:rPr>
          <w:rFonts w:ascii="Times" w:hAnsi="Times" w:cs="Times"/>
          <w:lang w:eastAsia="ko-KR"/>
        </w:rPr>
        <w:t xml:space="preserve"> sidelink UE can</w:t>
      </w:r>
      <w:r>
        <w:rPr>
          <w:rFonts w:ascii="Times" w:hAnsi="Times" w:cs="Times"/>
          <w:lang w:eastAsia="ko-KR"/>
        </w:rPr>
        <w:t>not</w:t>
      </w:r>
      <w:r w:rsidR="00842C57" w:rsidRPr="00842C57">
        <w:rPr>
          <w:rFonts w:ascii="Times" w:hAnsi="Times" w:cs="Times"/>
          <w:lang w:eastAsia="ko-KR"/>
        </w:rPr>
        <w:t xml:space="preserve"> detect the LTE sidelink UE, which leads to potential conflict between LTE sidelink and NR sidelink. For example, if LTE sidelink UE selects transmission resources between the time of initial transmission and retransmission of NR sidelink UE, LTE sidelink UE may select the retransmission resource of NR sidelink </w:t>
      </w:r>
      <w:r>
        <w:rPr>
          <w:rFonts w:ascii="Times" w:hAnsi="Times" w:cs="Times"/>
          <w:lang w:eastAsia="ko-KR"/>
        </w:rPr>
        <w:t>because</w:t>
      </w:r>
      <w:r w:rsidR="00842C57" w:rsidRPr="00842C57">
        <w:rPr>
          <w:rFonts w:ascii="Times" w:hAnsi="Times" w:cs="Times"/>
          <w:lang w:eastAsia="ko-KR"/>
        </w:rPr>
        <w:t xml:space="preserve"> it cannot detect the initial transmission of NR sidelink UE</w:t>
      </w:r>
      <w:r w:rsidR="00842C57">
        <w:rPr>
          <w:rFonts w:ascii="Times" w:hAnsi="Times" w:cs="Times"/>
          <w:lang w:eastAsia="ko-KR"/>
        </w:rPr>
        <w:t>. To resolve the problem considerable enhancements are needed for NR sidelink UE, i.e. all aspects of new features supported for the NR resource pool need to be redesigned to take into account the addition of LTE sidelink UE. Considering the available TU, it is proposed that only Alt-1 is supported.</w:t>
      </w:r>
    </w:p>
    <w:p w14:paraId="3612E335" w14:textId="64C22BA2" w:rsidR="0014448C" w:rsidRPr="00842C57" w:rsidRDefault="0014448C" w:rsidP="00842C57">
      <w:pPr>
        <w:pStyle w:val="a0"/>
        <w:numPr>
          <w:ilvl w:val="1"/>
          <w:numId w:val="19"/>
        </w:numPr>
        <w:spacing w:beforeLines="100" w:before="240"/>
        <w:rPr>
          <w:rFonts w:ascii="Times New Roman" w:eastAsiaTheme="minorEastAsia" w:hAnsi="Times New Roman" w:cs="Times New Roman"/>
          <w:b/>
          <w:i/>
          <w:sz w:val="21"/>
          <w:lang w:eastAsia="zh-CN"/>
        </w:rPr>
      </w:pPr>
      <w:r w:rsidRPr="00C35018">
        <w:rPr>
          <w:rFonts w:ascii="Times New Roman" w:eastAsiaTheme="minorEastAsia" w:hAnsi="Times New Roman" w:cs="Times New Roman" w:hint="eastAsia"/>
          <w:b/>
          <w:i/>
          <w:sz w:val="21"/>
          <w:lang w:eastAsia="zh-CN"/>
        </w:rPr>
        <w:t>P</w:t>
      </w:r>
      <w:r w:rsidRPr="00C35018">
        <w:rPr>
          <w:rFonts w:ascii="Times New Roman" w:eastAsiaTheme="minorEastAsia" w:hAnsi="Times New Roman" w:cs="Times New Roman"/>
          <w:b/>
          <w:i/>
          <w:sz w:val="21"/>
          <w:lang w:eastAsia="zh-CN"/>
        </w:rPr>
        <w:t xml:space="preserve">roposal </w:t>
      </w:r>
      <w:r w:rsidR="00DF56E5">
        <w:rPr>
          <w:rFonts w:ascii="Times New Roman" w:eastAsiaTheme="minorEastAsia" w:hAnsi="Times New Roman" w:cs="Times New Roman"/>
          <w:b/>
          <w:i/>
          <w:sz w:val="21"/>
          <w:lang w:eastAsia="zh-CN"/>
        </w:rPr>
        <w:t>3</w:t>
      </w:r>
      <w:r w:rsidRPr="00C35018">
        <w:rPr>
          <w:rFonts w:ascii="Times New Roman" w:eastAsiaTheme="minorEastAsia" w:hAnsi="Times New Roman" w:cs="Times New Roman"/>
          <w:b/>
          <w:i/>
          <w:sz w:val="21"/>
          <w:lang w:eastAsia="zh-CN"/>
        </w:rPr>
        <w:t xml:space="preserve">: </w:t>
      </w:r>
      <w:r w:rsidR="00842C57">
        <w:rPr>
          <w:rFonts w:ascii="Times New Roman" w:eastAsiaTheme="minorEastAsia" w:hAnsi="Times New Roman" w:cs="Times New Roman"/>
          <w:b/>
          <w:i/>
          <w:sz w:val="21"/>
          <w:lang w:eastAsia="zh-CN"/>
        </w:rPr>
        <w:t>F</w:t>
      </w:r>
      <w:r w:rsidR="00842C57" w:rsidRPr="00842C57">
        <w:rPr>
          <w:rFonts w:ascii="Times New Roman" w:eastAsiaTheme="minorEastAsia" w:hAnsi="Times New Roman" w:cs="Times New Roman"/>
          <w:b/>
          <w:i/>
          <w:sz w:val="21"/>
          <w:lang w:eastAsia="zh-CN"/>
        </w:rPr>
        <w:t>or co-channel coexistence for LTE sidelink and NR sidelink</w:t>
      </w:r>
      <w:r w:rsidR="00842C57">
        <w:rPr>
          <w:rFonts w:ascii="Times New Roman" w:eastAsiaTheme="minorEastAsia" w:hAnsi="Times New Roman" w:cs="Times New Roman"/>
          <w:b/>
          <w:i/>
          <w:sz w:val="21"/>
          <w:lang w:eastAsia="zh-CN"/>
        </w:rPr>
        <w:t>, only support s</w:t>
      </w:r>
      <w:r w:rsidR="00842C57" w:rsidRPr="00842C57">
        <w:rPr>
          <w:rFonts w:ascii="Times New Roman" w:eastAsiaTheme="minorEastAsia" w:hAnsi="Times New Roman" w:cs="Times New Roman"/>
          <w:b/>
          <w:i/>
          <w:sz w:val="21"/>
          <w:lang w:eastAsia="zh-CN"/>
        </w:rPr>
        <w:t>emi-static sharing between LTE-V2X and NR-V2X</w:t>
      </w:r>
      <w:r w:rsidR="00842C57">
        <w:rPr>
          <w:rFonts w:ascii="Times New Roman" w:eastAsiaTheme="minorEastAsia" w:hAnsi="Times New Roman" w:cs="Times New Roman"/>
          <w:b/>
          <w:i/>
          <w:sz w:val="21"/>
          <w:lang w:eastAsia="zh-CN"/>
        </w:rPr>
        <w:t>.</w:t>
      </w:r>
    </w:p>
    <w:p w14:paraId="60D6A6FE" w14:textId="213D34F2"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782C1564" w:rsidR="00330E7C" w:rsidRDefault="0014448C" w:rsidP="0014448C">
      <w:pPr>
        <w:pStyle w:val="a0"/>
        <w:numPr>
          <w:ilvl w:val="1"/>
          <w:numId w:val="19"/>
        </w:numPr>
        <w:rPr>
          <w:rFonts w:ascii="Times New Roman" w:eastAsiaTheme="minorEastAsia" w:hAnsi="Times New Roman" w:cs="Times New Roman"/>
          <w:sz w:val="21"/>
          <w:lang w:eastAsia="zh-CN"/>
        </w:rPr>
      </w:pPr>
      <w:r>
        <w:rPr>
          <w:rFonts w:ascii="Times New Roman" w:eastAsiaTheme="minorEastAsia" w:hAnsi="Times New Roman" w:cs="Times New Roman" w:hint="eastAsia"/>
          <w:sz w:val="21"/>
          <w:lang w:eastAsia="zh-CN"/>
        </w:rPr>
        <w:t>I</w:t>
      </w:r>
      <w:r>
        <w:rPr>
          <w:rFonts w:ascii="Times New Roman" w:eastAsiaTheme="minorEastAsia" w:hAnsi="Times New Roman" w:cs="Times New Roman"/>
          <w:sz w:val="21"/>
          <w:lang w:eastAsia="zh-CN"/>
        </w:rPr>
        <w:t xml:space="preserve">n this contribution, </w:t>
      </w:r>
      <w:r w:rsidR="004D4958">
        <w:rPr>
          <w:rFonts w:ascii="Times New Roman" w:eastAsiaTheme="minorEastAsia" w:hAnsi="Times New Roman" w:cs="Times New Roman"/>
          <w:sz w:val="21"/>
          <w:lang w:eastAsia="zh-CN"/>
        </w:rPr>
        <w:t>the,</w:t>
      </w:r>
      <w:r>
        <w:rPr>
          <w:rFonts w:ascii="Times New Roman" w:eastAsiaTheme="minorEastAsia" w:hAnsi="Times New Roman" w:cs="Times New Roman"/>
          <w:sz w:val="21"/>
          <w:lang w:eastAsia="zh-CN"/>
        </w:rPr>
        <w:t xml:space="preserve"> we have following proposals and observation.</w:t>
      </w:r>
    </w:p>
    <w:p w14:paraId="06DBD989" w14:textId="77777777" w:rsidR="00440BA0" w:rsidRPr="00A77B59" w:rsidRDefault="00440BA0" w:rsidP="00440BA0">
      <w:pPr>
        <w:pStyle w:val="a0"/>
        <w:spacing w:beforeLines="50" w:before="120"/>
        <w:rPr>
          <w:rFonts w:ascii="Times New Roman" w:eastAsiaTheme="minorEastAsia" w:hAnsi="Times New Roman" w:cs="Times New Roman"/>
          <w:b/>
          <w:i/>
          <w:lang w:eastAsia="zh-CN"/>
        </w:rPr>
      </w:pPr>
      <w:r>
        <w:rPr>
          <w:rFonts w:ascii="Times New Roman" w:eastAsiaTheme="minorEastAsia" w:hAnsi="Times New Roman" w:cs="Times New Roman"/>
          <w:b/>
          <w:i/>
          <w:lang w:eastAsia="zh-CN"/>
        </w:rPr>
        <w:t>Observation</w:t>
      </w:r>
      <w:r w:rsidRPr="00A77B59">
        <w:rPr>
          <w:rFonts w:ascii="Times New Roman" w:eastAsiaTheme="minorEastAsia" w:hAnsi="Times New Roman" w:cs="Times New Roman"/>
          <w:b/>
          <w:i/>
          <w:lang w:eastAsia="zh-CN"/>
        </w:rPr>
        <w:t xml:space="preserve"> 1: </w:t>
      </w:r>
      <w:r>
        <w:rPr>
          <w:rFonts w:ascii="Times New Roman" w:eastAsiaTheme="minorEastAsia" w:hAnsi="Times New Roman" w:cs="Times New Roman"/>
          <w:b/>
          <w:i/>
          <w:lang w:eastAsia="zh-CN"/>
        </w:rPr>
        <w:t>The current scope of WID is still significantly bloated and the TU allocation is unrealistic.</w:t>
      </w:r>
    </w:p>
    <w:p w14:paraId="54C2B758" w14:textId="77777777" w:rsidR="0048001F" w:rsidRDefault="0048001F" w:rsidP="0048001F">
      <w:pPr>
        <w:pStyle w:val="a0"/>
        <w:spacing w:beforeLines="50" w:before="120"/>
        <w:rPr>
          <w:rFonts w:ascii="Times New Roman" w:eastAsiaTheme="minorEastAsia" w:hAnsi="Times New Roman" w:cs="Times New Roman"/>
          <w:b/>
          <w:i/>
          <w:lang w:eastAsia="zh-CN"/>
        </w:rPr>
      </w:pPr>
      <w:r w:rsidRPr="00A77B59">
        <w:rPr>
          <w:rFonts w:ascii="Times New Roman" w:eastAsiaTheme="minorEastAsia" w:hAnsi="Times New Roman" w:cs="Times New Roman"/>
          <w:b/>
          <w:i/>
          <w:lang w:eastAsia="zh-CN"/>
        </w:rPr>
        <w:t xml:space="preserve">Proposal 1: </w:t>
      </w:r>
      <w:r>
        <w:rPr>
          <w:rFonts w:ascii="Times New Roman" w:eastAsiaTheme="minorEastAsia" w:hAnsi="Times New Roman" w:cs="Times New Roman"/>
          <w:b/>
          <w:i/>
          <w:lang w:eastAsia="zh-CN"/>
        </w:rPr>
        <w:t>Further down-scope is needed at RAN#97 to ensure a timely conclusion of the WID.</w:t>
      </w:r>
    </w:p>
    <w:p w14:paraId="4633A0FF" w14:textId="77777777" w:rsidR="009E15F8" w:rsidRPr="00A77B59" w:rsidRDefault="009E15F8" w:rsidP="009E15F8">
      <w:pPr>
        <w:pStyle w:val="a0"/>
        <w:spacing w:beforeLines="50" w:before="120"/>
        <w:rPr>
          <w:rFonts w:ascii="Times New Roman" w:eastAsiaTheme="minorEastAsia" w:hAnsi="Times New Roman" w:cs="Times New Roman"/>
          <w:b/>
          <w:i/>
          <w:lang w:eastAsia="zh-CN"/>
        </w:rPr>
      </w:pPr>
      <w:r w:rsidRPr="00A77B59">
        <w:rPr>
          <w:rFonts w:ascii="Times New Roman" w:eastAsiaTheme="minorEastAsia" w:hAnsi="Times New Roman" w:cs="Times New Roman"/>
          <w:b/>
          <w:i/>
          <w:lang w:eastAsia="zh-CN"/>
        </w:rPr>
        <w:t xml:space="preserve">Proposal </w:t>
      </w:r>
      <w:r>
        <w:rPr>
          <w:rFonts w:ascii="Times New Roman" w:eastAsiaTheme="minorEastAsia" w:hAnsi="Times New Roman" w:cs="Times New Roman"/>
          <w:b/>
          <w:i/>
          <w:lang w:eastAsia="zh-CN"/>
        </w:rPr>
        <w:t>2</w:t>
      </w:r>
      <w:r w:rsidRPr="00A77B59">
        <w:rPr>
          <w:rFonts w:ascii="Times New Roman" w:eastAsiaTheme="minorEastAsia" w:hAnsi="Times New Roman" w:cs="Times New Roman"/>
          <w:b/>
          <w:i/>
          <w:lang w:eastAsia="zh-CN"/>
        </w:rPr>
        <w:t xml:space="preserve">: </w:t>
      </w:r>
      <w:r>
        <w:rPr>
          <w:rFonts w:ascii="Times New Roman" w:eastAsiaTheme="minorEastAsia" w:hAnsi="Times New Roman" w:cs="Times New Roman"/>
          <w:b/>
          <w:i/>
          <w:lang w:eastAsia="zh-CN"/>
        </w:rPr>
        <w:t xml:space="preserve">The allocated TU for each WG meeting should be rigorously enforced.  </w:t>
      </w:r>
    </w:p>
    <w:p w14:paraId="2C1950FA" w14:textId="77777777" w:rsidR="009E15F8" w:rsidRPr="00842C57" w:rsidRDefault="009E15F8" w:rsidP="009E15F8">
      <w:pPr>
        <w:pStyle w:val="a0"/>
        <w:numPr>
          <w:ilvl w:val="1"/>
          <w:numId w:val="19"/>
        </w:numPr>
        <w:spacing w:beforeLines="100" w:before="240"/>
        <w:rPr>
          <w:rFonts w:ascii="Times New Roman" w:eastAsiaTheme="minorEastAsia" w:hAnsi="Times New Roman" w:cs="Times New Roman"/>
          <w:b/>
          <w:i/>
          <w:sz w:val="21"/>
          <w:lang w:eastAsia="zh-CN"/>
        </w:rPr>
      </w:pPr>
      <w:r w:rsidRPr="00C35018">
        <w:rPr>
          <w:rFonts w:ascii="Times New Roman" w:eastAsiaTheme="minorEastAsia" w:hAnsi="Times New Roman" w:cs="Times New Roman" w:hint="eastAsia"/>
          <w:b/>
          <w:i/>
          <w:sz w:val="21"/>
          <w:lang w:eastAsia="zh-CN"/>
        </w:rPr>
        <w:t>P</w:t>
      </w:r>
      <w:r w:rsidRPr="00C35018">
        <w:rPr>
          <w:rFonts w:ascii="Times New Roman" w:eastAsiaTheme="minorEastAsia" w:hAnsi="Times New Roman" w:cs="Times New Roman"/>
          <w:b/>
          <w:i/>
          <w:sz w:val="21"/>
          <w:lang w:eastAsia="zh-CN"/>
        </w:rPr>
        <w:t xml:space="preserve">roposal </w:t>
      </w:r>
      <w:r>
        <w:rPr>
          <w:rFonts w:ascii="Times New Roman" w:eastAsiaTheme="minorEastAsia" w:hAnsi="Times New Roman" w:cs="Times New Roman"/>
          <w:b/>
          <w:i/>
          <w:sz w:val="21"/>
          <w:lang w:eastAsia="zh-CN"/>
        </w:rPr>
        <w:t>3</w:t>
      </w:r>
      <w:r w:rsidRPr="00C35018">
        <w:rPr>
          <w:rFonts w:ascii="Times New Roman" w:eastAsiaTheme="minorEastAsia" w:hAnsi="Times New Roman" w:cs="Times New Roman"/>
          <w:b/>
          <w:i/>
          <w:sz w:val="21"/>
          <w:lang w:eastAsia="zh-CN"/>
        </w:rPr>
        <w:t xml:space="preserve">: </w:t>
      </w:r>
      <w:r>
        <w:rPr>
          <w:rFonts w:ascii="Times New Roman" w:eastAsiaTheme="minorEastAsia" w:hAnsi="Times New Roman" w:cs="Times New Roman"/>
          <w:b/>
          <w:i/>
          <w:sz w:val="21"/>
          <w:lang w:eastAsia="zh-CN"/>
        </w:rPr>
        <w:t>F</w:t>
      </w:r>
      <w:r w:rsidRPr="00842C57">
        <w:rPr>
          <w:rFonts w:ascii="Times New Roman" w:eastAsiaTheme="minorEastAsia" w:hAnsi="Times New Roman" w:cs="Times New Roman"/>
          <w:b/>
          <w:i/>
          <w:sz w:val="21"/>
          <w:lang w:eastAsia="zh-CN"/>
        </w:rPr>
        <w:t>or co-channel coexistence for LTE sidelink and NR sidelink</w:t>
      </w:r>
      <w:r>
        <w:rPr>
          <w:rFonts w:ascii="Times New Roman" w:eastAsiaTheme="minorEastAsia" w:hAnsi="Times New Roman" w:cs="Times New Roman"/>
          <w:b/>
          <w:i/>
          <w:sz w:val="21"/>
          <w:lang w:eastAsia="zh-CN"/>
        </w:rPr>
        <w:t>, only support s</w:t>
      </w:r>
      <w:r w:rsidRPr="00842C57">
        <w:rPr>
          <w:rFonts w:ascii="Times New Roman" w:eastAsiaTheme="minorEastAsia" w:hAnsi="Times New Roman" w:cs="Times New Roman"/>
          <w:b/>
          <w:i/>
          <w:sz w:val="21"/>
          <w:lang w:eastAsia="zh-CN"/>
        </w:rPr>
        <w:t>emi-static sharing between LTE-V2X and NR-V2X</w:t>
      </w:r>
      <w:r>
        <w:rPr>
          <w:rFonts w:ascii="Times New Roman" w:eastAsiaTheme="minorEastAsia" w:hAnsi="Times New Roman" w:cs="Times New Roman"/>
          <w:b/>
          <w:i/>
          <w:sz w:val="21"/>
          <w:lang w:eastAsia="zh-CN"/>
        </w:rPr>
        <w:t>.</w:t>
      </w:r>
    </w:p>
    <w:p w14:paraId="4E451930" w14:textId="77777777" w:rsidR="0014448C" w:rsidRPr="00CA7E26" w:rsidRDefault="0014448C" w:rsidP="0014448C">
      <w:pPr>
        <w:pStyle w:val="a0"/>
        <w:rPr>
          <w:rFonts w:ascii="Times New Roman" w:eastAsiaTheme="minorEastAsia" w:hAnsi="Times New Roman" w:cs="Times New Roman"/>
          <w:sz w:val="21"/>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32CDC948" w14:textId="77777777" w:rsidR="005C004C" w:rsidRPr="005C004C" w:rsidRDefault="005C004C" w:rsidP="005C004C">
      <w:pPr>
        <w:pStyle w:val="a0"/>
        <w:numPr>
          <w:ilvl w:val="1"/>
          <w:numId w:val="31"/>
        </w:numPr>
        <w:spacing w:line="240" w:lineRule="atLeast"/>
        <w:ind w:left="567" w:hangingChars="270" w:hanging="567"/>
        <w:rPr>
          <w:rFonts w:ascii="Times New Roman" w:eastAsia="宋体" w:hAnsi="Times New Roman" w:cs="Times New Roman"/>
          <w:noProof/>
          <w:sz w:val="21"/>
          <w:lang w:eastAsia="zh-CN"/>
        </w:rPr>
      </w:pPr>
      <w:bookmarkStart w:id="14" w:name="_Ref101024602"/>
      <w:bookmarkStart w:id="15" w:name="_Ref86162678"/>
      <w:r w:rsidRPr="005C004C">
        <w:rPr>
          <w:rFonts w:ascii="Times New Roman" w:eastAsia="宋体" w:hAnsi="Times New Roman" w:cs="Times New Roman"/>
          <w:noProof/>
          <w:sz w:val="21"/>
          <w:lang w:eastAsia="zh-CN"/>
        </w:rPr>
        <w:t>RP-213678, “New WID on NR sidelink evolution”, RAN#94-E meeting.</w:t>
      </w:r>
      <w:bookmarkEnd w:id="14"/>
    </w:p>
    <w:p w14:paraId="1BAF9D3C" w14:textId="77777777" w:rsidR="005C004C" w:rsidRPr="005C004C" w:rsidRDefault="005C004C" w:rsidP="005C004C">
      <w:pPr>
        <w:pStyle w:val="a0"/>
        <w:numPr>
          <w:ilvl w:val="1"/>
          <w:numId w:val="31"/>
        </w:numPr>
        <w:spacing w:line="240" w:lineRule="atLeast"/>
        <w:ind w:left="567" w:hangingChars="270" w:hanging="567"/>
        <w:rPr>
          <w:rFonts w:ascii="Times New Roman" w:eastAsia="宋体" w:hAnsi="Times New Roman" w:cs="Times New Roman"/>
          <w:noProof/>
          <w:sz w:val="21"/>
          <w:lang w:eastAsia="zh-CN"/>
        </w:rPr>
      </w:pPr>
      <w:bookmarkStart w:id="16" w:name="_Ref101024619"/>
      <w:bookmarkStart w:id="17" w:name="_Ref67497235"/>
      <w:bookmarkEnd w:id="15"/>
      <w:r w:rsidRPr="005C004C">
        <w:rPr>
          <w:rFonts w:ascii="Times New Roman" w:eastAsia="宋体" w:hAnsi="Times New Roman" w:cs="Times New Roman"/>
          <w:noProof/>
          <w:sz w:val="21"/>
          <w:lang w:eastAsia="zh-CN"/>
        </w:rPr>
        <w:t>RP-220300, “WID revision: NR sidelink evolution”, RAN#95-E meeting.</w:t>
      </w:r>
      <w:bookmarkEnd w:id="16"/>
      <w:bookmarkEnd w:id="17"/>
    </w:p>
    <w:sectPr w:rsidR="005C004C" w:rsidRPr="005C004C" w:rsidSect="00706C39">
      <w:headerReference w:type="default" r:id="rId1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2630A" w14:textId="77777777" w:rsidR="00965307" w:rsidRDefault="00965307">
      <w:r>
        <w:separator/>
      </w:r>
    </w:p>
  </w:endnote>
  <w:endnote w:type="continuationSeparator" w:id="0">
    <w:p w14:paraId="1F8041E1" w14:textId="77777777" w:rsidR="00965307" w:rsidRDefault="0096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MS Mincho">
    <w:altName w:val="?l?r ??乫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ㄏoUAA"/>
    <w:panose1 w:val="02030600000101010101"/>
    <w:charset w:val="81"/>
    <w:family w:val="auto"/>
    <w:notTrueType/>
    <w:pitch w:val="fixed"/>
    <w:sig w:usb0="00000001" w:usb1="09060000" w:usb2="00000010" w:usb3="00000000" w:csb0="00080000"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46D82" w14:textId="77777777" w:rsidR="00965307" w:rsidRDefault="00965307">
      <w:r>
        <w:separator/>
      </w:r>
    </w:p>
  </w:footnote>
  <w:footnote w:type="continuationSeparator" w:id="0">
    <w:p w14:paraId="1632D1FD" w14:textId="77777777" w:rsidR="00965307" w:rsidRDefault="00965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03687"/>
    <w:multiLevelType w:val="hybridMultilevel"/>
    <w:tmpl w:val="2252F0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B1BFD"/>
    <w:multiLevelType w:val="hybridMultilevel"/>
    <w:tmpl w:val="7B443FEC"/>
    <w:lvl w:ilvl="0" w:tplc="A1D61F5A">
      <w:start w:val="1"/>
      <w:numFmt w:val="bullet"/>
      <w:lvlText w:val="•"/>
      <w:lvlJc w:val="left"/>
      <w:pPr>
        <w:tabs>
          <w:tab w:val="num" w:pos="720"/>
        </w:tabs>
        <w:ind w:left="720" w:hanging="360"/>
      </w:pPr>
      <w:rPr>
        <w:rFonts w:ascii="Arial" w:hAnsi="Arial" w:hint="default"/>
      </w:rPr>
    </w:lvl>
    <w:lvl w:ilvl="1" w:tplc="050872BA">
      <w:numFmt w:val="none"/>
      <w:lvlText w:val=""/>
      <w:lvlJc w:val="left"/>
      <w:pPr>
        <w:tabs>
          <w:tab w:val="num" w:pos="360"/>
        </w:tabs>
      </w:pPr>
    </w:lvl>
    <w:lvl w:ilvl="2" w:tplc="C4685D22">
      <w:numFmt w:val="none"/>
      <w:lvlText w:val=""/>
      <w:lvlJc w:val="left"/>
      <w:pPr>
        <w:tabs>
          <w:tab w:val="num" w:pos="360"/>
        </w:tabs>
      </w:pPr>
    </w:lvl>
    <w:lvl w:ilvl="3" w:tplc="7B0ABC60" w:tentative="1">
      <w:start w:val="1"/>
      <w:numFmt w:val="bullet"/>
      <w:lvlText w:val="•"/>
      <w:lvlJc w:val="left"/>
      <w:pPr>
        <w:tabs>
          <w:tab w:val="num" w:pos="2880"/>
        </w:tabs>
        <w:ind w:left="2880" w:hanging="360"/>
      </w:pPr>
      <w:rPr>
        <w:rFonts w:ascii="Arial" w:hAnsi="Arial" w:hint="default"/>
      </w:rPr>
    </w:lvl>
    <w:lvl w:ilvl="4" w:tplc="452C3DB4" w:tentative="1">
      <w:start w:val="1"/>
      <w:numFmt w:val="bullet"/>
      <w:lvlText w:val="•"/>
      <w:lvlJc w:val="left"/>
      <w:pPr>
        <w:tabs>
          <w:tab w:val="num" w:pos="3600"/>
        </w:tabs>
        <w:ind w:left="3600" w:hanging="360"/>
      </w:pPr>
      <w:rPr>
        <w:rFonts w:ascii="Arial" w:hAnsi="Arial" w:hint="default"/>
      </w:rPr>
    </w:lvl>
    <w:lvl w:ilvl="5" w:tplc="9FC269F6" w:tentative="1">
      <w:start w:val="1"/>
      <w:numFmt w:val="bullet"/>
      <w:lvlText w:val="•"/>
      <w:lvlJc w:val="left"/>
      <w:pPr>
        <w:tabs>
          <w:tab w:val="num" w:pos="4320"/>
        </w:tabs>
        <w:ind w:left="4320" w:hanging="360"/>
      </w:pPr>
      <w:rPr>
        <w:rFonts w:ascii="Arial" w:hAnsi="Arial" w:hint="default"/>
      </w:rPr>
    </w:lvl>
    <w:lvl w:ilvl="6" w:tplc="9EE8B19E" w:tentative="1">
      <w:start w:val="1"/>
      <w:numFmt w:val="bullet"/>
      <w:lvlText w:val="•"/>
      <w:lvlJc w:val="left"/>
      <w:pPr>
        <w:tabs>
          <w:tab w:val="num" w:pos="5040"/>
        </w:tabs>
        <w:ind w:left="5040" w:hanging="360"/>
      </w:pPr>
      <w:rPr>
        <w:rFonts w:ascii="Arial" w:hAnsi="Arial" w:hint="default"/>
      </w:rPr>
    </w:lvl>
    <w:lvl w:ilvl="7" w:tplc="AFD4E270" w:tentative="1">
      <w:start w:val="1"/>
      <w:numFmt w:val="bullet"/>
      <w:lvlText w:val="•"/>
      <w:lvlJc w:val="left"/>
      <w:pPr>
        <w:tabs>
          <w:tab w:val="num" w:pos="5760"/>
        </w:tabs>
        <w:ind w:left="5760" w:hanging="360"/>
      </w:pPr>
      <w:rPr>
        <w:rFonts w:ascii="Arial" w:hAnsi="Arial" w:hint="default"/>
      </w:rPr>
    </w:lvl>
    <w:lvl w:ilvl="8" w:tplc="7E002F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D5AF7"/>
    <w:multiLevelType w:val="hybridMultilevel"/>
    <w:tmpl w:val="D2D00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9"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A02C7"/>
    <w:multiLevelType w:val="hybridMultilevel"/>
    <w:tmpl w:val="9B56DEF8"/>
    <w:lvl w:ilvl="0" w:tplc="4F667896">
      <w:start w:val="1"/>
      <w:numFmt w:val="bullet"/>
      <w:lvlText w:val="•"/>
      <w:lvlJc w:val="left"/>
      <w:pPr>
        <w:tabs>
          <w:tab w:val="num" w:pos="720"/>
        </w:tabs>
        <w:ind w:left="720" w:hanging="360"/>
      </w:pPr>
      <w:rPr>
        <w:rFonts w:ascii="Arial" w:hAnsi="Arial" w:hint="default"/>
      </w:rPr>
    </w:lvl>
    <w:lvl w:ilvl="1" w:tplc="74EE3F74">
      <w:start w:val="1"/>
      <w:numFmt w:val="bullet"/>
      <w:lvlText w:val="•"/>
      <w:lvlJc w:val="left"/>
      <w:pPr>
        <w:tabs>
          <w:tab w:val="num" w:pos="1440"/>
        </w:tabs>
        <w:ind w:left="1440" w:hanging="360"/>
      </w:pPr>
      <w:rPr>
        <w:rFonts w:ascii="Arial" w:hAnsi="Arial" w:hint="default"/>
      </w:rPr>
    </w:lvl>
    <w:lvl w:ilvl="2" w:tplc="BF7C8FF4" w:tentative="1">
      <w:start w:val="1"/>
      <w:numFmt w:val="bullet"/>
      <w:lvlText w:val="•"/>
      <w:lvlJc w:val="left"/>
      <w:pPr>
        <w:tabs>
          <w:tab w:val="num" w:pos="2160"/>
        </w:tabs>
        <w:ind w:left="2160" w:hanging="360"/>
      </w:pPr>
      <w:rPr>
        <w:rFonts w:ascii="Arial" w:hAnsi="Arial" w:hint="default"/>
      </w:rPr>
    </w:lvl>
    <w:lvl w:ilvl="3" w:tplc="173A573A" w:tentative="1">
      <w:start w:val="1"/>
      <w:numFmt w:val="bullet"/>
      <w:lvlText w:val="•"/>
      <w:lvlJc w:val="left"/>
      <w:pPr>
        <w:tabs>
          <w:tab w:val="num" w:pos="2880"/>
        </w:tabs>
        <w:ind w:left="2880" w:hanging="360"/>
      </w:pPr>
      <w:rPr>
        <w:rFonts w:ascii="Arial" w:hAnsi="Arial" w:hint="default"/>
      </w:rPr>
    </w:lvl>
    <w:lvl w:ilvl="4" w:tplc="CF34ACA0" w:tentative="1">
      <w:start w:val="1"/>
      <w:numFmt w:val="bullet"/>
      <w:lvlText w:val="•"/>
      <w:lvlJc w:val="left"/>
      <w:pPr>
        <w:tabs>
          <w:tab w:val="num" w:pos="3600"/>
        </w:tabs>
        <w:ind w:left="3600" w:hanging="360"/>
      </w:pPr>
      <w:rPr>
        <w:rFonts w:ascii="Arial" w:hAnsi="Arial" w:hint="default"/>
      </w:rPr>
    </w:lvl>
    <w:lvl w:ilvl="5" w:tplc="1C404600" w:tentative="1">
      <w:start w:val="1"/>
      <w:numFmt w:val="bullet"/>
      <w:lvlText w:val="•"/>
      <w:lvlJc w:val="left"/>
      <w:pPr>
        <w:tabs>
          <w:tab w:val="num" w:pos="4320"/>
        </w:tabs>
        <w:ind w:left="4320" w:hanging="360"/>
      </w:pPr>
      <w:rPr>
        <w:rFonts w:ascii="Arial" w:hAnsi="Arial" w:hint="default"/>
      </w:rPr>
    </w:lvl>
    <w:lvl w:ilvl="6" w:tplc="C7E88414" w:tentative="1">
      <w:start w:val="1"/>
      <w:numFmt w:val="bullet"/>
      <w:lvlText w:val="•"/>
      <w:lvlJc w:val="left"/>
      <w:pPr>
        <w:tabs>
          <w:tab w:val="num" w:pos="5040"/>
        </w:tabs>
        <w:ind w:left="5040" w:hanging="360"/>
      </w:pPr>
      <w:rPr>
        <w:rFonts w:ascii="Arial" w:hAnsi="Arial" w:hint="default"/>
      </w:rPr>
    </w:lvl>
    <w:lvl w:ilvl="7" w:tplc="903CB88C" w:tentative="1">
      <w:start w:val="1"/>
      <w:numFmt w:val="bullet"/>
      <w:lvlText w:val="•"/>
      <w:lvlJc w:val="left"/>
      <w:pPr>
        <w:tabs>
          <w:tab w:val="num" w:pos="5760"/>
        </w:tabs>
        <w:ind w:left="5760" w:hanging="360"/>
      </w:pPr>
      <w:rPr>
        <w:rFonts w:ascii="Arial" w:hAnsi="Arial" w:hint="default"/>
      </w:rPr>
    </w:lvl>
    <w:lvl w:ilvl="8" w:tplc="724C51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71F25"/>
    <w:multiLevelType w:val="hybridMultilevel"/>
    <w:tmpl w:val="625CC240"/>
    <w:lvl w:ilvl="0" w:tplc="F03A635E">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47A51C1"/>
    <w:multiLevelType w:val="hybridMultilevel"/>
    <w:tmpl w:val="23503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B21A5"/>
    <w:multiLevelType w:val="hybridMultilevel"/>
    <w:tmpl w:val="D5583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62D24"/>
    <w:multiLevelType w:val="hybridMultilevel"/>
    <w:tmpl w:val="83FA6DDA"/>
    <w:lvl w:ilvl="0" w:tplc="9ED2444A">
      <w:start w:val="1"/>
      <w:numFmt w:val="bullet"/>
      <w:lvlText w:val="•"/>
      <w:lvlJc w:val="left"/>
      <w:pPr>
        <w:tabs>
          <w:tab w:val="num" w:pos="720"/>
        </w:tabs>
        <w:ind w:left="720" w:hanging="360"/>
      </w:pPr>
      <w:rPr>
        <w:rFonts w:ascii="Arial" w:hAnsi="Arial" w:hint="default"/>
      </w:rPr>
    </w:lvl>
    <w:lvl w:ilvl="1" w:tplc="1E4E0FA4">
      <w:numFmt w:val="none"/>
      <w:lvlText w:val=""/>
      <w:lvlJc w:val="left"/>
      <w:pPr>
        <w:tabs>
          <w:tab w:val="num" w:pos="360"/>
        </w:tabs>
      </w:pPr>
    </w:lvl>
    <w:lvl w:ilvl="2" w:tplc="41B6782E">
      <w:numFmt w:val="none"/>
      <w:lvlText w:val=""/>
      <w:lvlJc w:val="left"/>
      <w:pPr>
        <w:tabs>
          <w:tab w:val="num" w:pos="360"/>
        </w:tabs>
      </w:pPr>
    </w:lvl>
    <w:lvl w:ilvl="3" w:tplc="175C7784" w:tentative="1">
      <w:start w:val="1"/>
      <w:numFmt w:val="bullet"/>
      <w:lvlText w:val="•"/>
      <w:lvlJc w:val="left"/>
      <w:pPr>
        <w:tabs>
          <w:tab w:val="num" w:pos="2880"/>
        </w:tabs>
        <w:ind w:left="2880" w:hanging="360"/>
      </w:pPr>
      <w:rPr>
        <w:rFonts w:ascii="Arial" w:hAnsi="Arial" w:hint="default"/>
      </w:rPr>
    </w:lvl>
    <w:lvl w:ilvl="4" w:tplc="6166F880" w:tentative="1">
      <w:start w:val="1"/>
      <w:numFmt w:val="bullet"/>
      <w:lvlText w:val="•"/>
      <w:lvlJc w:val="left"/>
      <w:pPr>
        <w:tabs>
          <w:tab w:val="num" w:pos="3600"/>
        </w:tabs>
        <w:ind w:left="3600" w:hanging="360"/>
      </w:pPr>
      <w:rPr>
        <w:rFonts w:ascii="Arial" w:hAnsi="Arial" w:hint="default"/>
      </w:rPr>
    </w:lvl>
    <w:lvl w:ilvl="5" w:tplc="D04201C6" w:tentative="1">
      <w:start w:val="1"/>
      <w:numFmt w:val="bullet"/>
      <w:lvlText w:val="•"/>
      <w:lvlJc w:val="left"/>
      <w:pPr>
        <w:tabs>
          <w:tab w:val="num" w:pos="4320"/>
        </w:tabs>
        <w:ind w:left="4320" w:hanging="360"/>
      </w:pPr>
      <w:rPr>
        <w:rFonts w:ascii="Arial" w:hAnsi="Arial" w:hint="default"/>
      </w:rPr>
    </w:lvl>
    <w:lvl w:ilvl="6" w:tplc="56A46A34" w:tentative="1">
      <w:start w:val="1"/>
      <w:numFmt w:val="bullet"/>
      <w:lvlText w:val="•"/>
      <w:lvlJc w:val="left"/>
      <w:pPr>
        <w:tabs>
          <w:tab w:val="num" w:pos="5040"/>
        </w:tabs>
        <w:ind w:left="5040" w:hanging="360"/>
      </w:pPr>
      <w:rPr>
        <w:rFonts w:ascii="Arial" w:hAnsi="Arial" w:hint="default"/>
      </w:rPr>
    </w:lvl>
    <w:lvl w:ilvl="7" w:tplc="AE3A8934" w:tentative="1">
      <w:start w:val="1"/>
      <w:numFmt w:val="bullet"/>
      <w:lvlText w:val="•"/>
      <w:lvlJc w:val="left"/>
      <w:pPr>
        <w:tabs>
          <w:tab w:val="num" w:pos="5760"/>
        </w:tabs>
        <w:ind w:left="5760" w:hanging="360"/>
      </w:pPr>
      <w:rPr>
        <w:rFonts w:ascii="Arial" w:hAnsi="Arial" w:hint="default"/>
      </w:rPr>
    </w:lvl>
    <w:lvl w:ilvl="8" w:tplc="FC9C8C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0051E11"/>
    <w:multiLevelType w:val="hybridMultilevel"/>
    <w:tmpl w:val="4E86D6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7D00B8"/>
    <w:multiLevelType w:val="hybridMultilevel"/>
    <w:tmpl w:val="9F6C971E"/>
    <w:lvl w:ilvl="0" w:tplc="04090001">
      <w:start w:val="1"/>
      <w:numFmt w:val="bullet"/>
      <w:lvlText w:val=""/>
      <w:lvlJc w:val="left"/>
      <w:pPr>
        <w:ind w:left="420" w:hanging="420"/>
      </w:pPr>
      <w:rPr>
        <w:rFonts w:ascii="Symbol" w:hAnsi="Symbol" w:hint="default"/>
      </w:rPr>
    </w:lvl>
    <w:lvl w:ilvl="1" w:tplc="2A9E614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27"/>
  </w:num>
  <w:num w:numId="6">
    <w:abstractNumId w:val="25"/>
  </w:num>
  <w:num w:numId="7">
    <w:abstractNumId w:val="4"/>
  </w:num>
  <w:num w:numId="8">
    <w:abstractNumId w:val="9"/>
  </w:num>
  <w:num w:numId="9">
    <w:abstractNumId w:val="8"/>
  </w:num>
  <w:num w:numId="10">
    <w:abstractNumId w:val="23"/>
  </w:num>
  <w:num w:numId="11">
    <w:abstractNumId w:val="19"/>
  </w:num>
  <w:num w:numId="12">
    <w:abstractNumId w:val="22"/>
  </w:num>
  <w:num w:numId="13">
    <w:abstractNumId w:val="12"/>
  </w:num>
  <w:num w:numId="14">
    <w:abstractNumId w:val="28"/>
  </w:num>
  <w:num w:numId="15">
    <w:abstractNumId w:val="14"/>
  </w:num>
  <w:num w:numId="16">
    <w:abstractNumId w:val="26"/>
  </w:num>
  <w:num w:numId="17">
    <w:abstractNumId w:val="7"/>
  </w:num>
  <w:num w:numId="18">
    <w:abstractNumId w:val="6"/>
  </w:num>
  <w:num w:numId="19">
    <w:abstractNumId w:val="18"/>
  </w:num>
  <w:num w:numId="20">
    <w:abstractNumId w:val="5"/>
  </w:num>
  <w:num w:numId="21">
    <w:abstractNumId w:val="13"/>
  </w:num>
  <w:num w:numId="22">
    <w:abstractNumId w:val="15"/>
  </w:num>
  <w:num w:numId="23">
    <w:abstractNumId w:val="3"/>
  </w:num>
  <w:num w:numId="24">
    <w:abstractNumId w:val="3"/>
  </w:num>
  <w:num w:numId="25">
    <w:abstractNumId w:val="21"/>
  </w:num>
  <w:num w:numId="26">
    <w:abstractNumId w:val="2"/>
  </w:num>
  <w:num w:numId="27">
    <w:abstractNumId w:val="2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0"/>
  </w:num>
  <w:num w:numId="31">
    <w:abstractNumId w:val="1"/>
    <w:lvlOverride w:ilvl="0"/>
    <w:lvlOverride w:ilvl="1">
      <w:startOverride w:val="1"/>
    </w:lvlOverride>
    <w:lvlOverride w:ilvl="2"/>
    <w:lvlOverride w:ilvl="3"/>
    <w:lvlOverride w:ilvl="4"/>
    <w:lvlOverride w:ilvl="5"/>
    <w:lvlOverride w:ilvl="6"/>
    <w:lvlOverride w:ilvl="7"/>
    <w:lvlOverride w:ilvl="8"/>
  </w:num>
  <w:num w:numId="32">
    <w:abstractNumId w:val="17"/>
  </w:num>
  <w:num w:numId="3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10A"/>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B19"/>
    <w:rsid w:val="00071EFF"/>
    <w:rsid w:val="00072A09"/>
    <w:rsid w:val="00073497"/>
    <w:rsid w:val="00074305"/>
    <w:rsid w:val="000774C5"/>
    <w:rsid w:val="00081B87"/>
    <w:rsid w:val="00082450"/>
    <w:rsid w:val="000838C9"/>
    <w:rsid w:val="00083F0F"/>
    <w:rsid w:val="0008409F"/>
    <w:rsid w:val="00084EE1"/>
    <w:rsid w:val="00085005"/>
    <w:rsid w:val="00086205"/>
    <w:rsid w:val="00087004"/>
    <w:rsid w:val="00087510"/>
    <w:rsid w:val="00090573"/>
    <w:rsid w:val="00091D80"/>
    <w:rsid w:val="00092473"/>
    <w:rsid w:val="00093CEB"/>
    <w:rsid w:val="00094991"/>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5B2D"/>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448C"/>
    <w:rsid w:val="00145115"/>
    <w:rsid w:val="0014564E"/>
    <w:rsid w:val="001471B8"/>
    <w:rsid w:val="00150324"/>
    <w:rsid w:val="0015150D"/>
    <w:rsid w:val="0015250C"/>
    <w:rsid w:val="0015291E"/>
    <w:rsid w:val="0015299D"/>
    <w:rsid w:val="001535A5"/>
    <w:rsid w:val="00154E33"/>
    <w:rsid w:val="00155943"/>
    <w:rsid w:val="0015625C"/>
    <w:rsid w:val="00160F84"/>
    <w:rsid w:val="0016139A"/>
    <w:rsid w:val="00161514"/>
    <w:rsid w:val="00162064"/>
    <w:rsid w:val="0016214B"/>
    <w:rsid w:val="00162264"/>
    <w:rsid w:val="00162C05"/>
    <w:rsid w:val="00163C55"/>
    <w:rsid w:val="00163E93"/>
    <w:rsid w:val="001643BF"/>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64E8"/>
    <w:rsid w:val="00186633"/>
    <w:rsid w:val="00187FFA"/>
    <w:rsid w:val="00190431"/>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6E79"/>
    <w:rsid w:val="001A75E3"/>
    <w:rsid w:val="001A7C93"/>
    <w:rsid w:val="001B015A"/>
    <w:rsid w:val="001B0F5A"/>
    <w:rsid w:val="001B1673"/>
    <w:rsid w:val="001B1EE8"/>
    <w:rsid w:val="001B2E8F"/>
    <w:rsid w:val="001B6378"/>
    <w:rsid w:val="001B650E"/>
    <w:rsid w:val="001B6630"/>
    <w:rsid w:val="001B6B43"/>
    <w:rsid w:val="001C25D1"/>
    <w:rsid w:val="001C2B64"/>
    <w:rsid w:val="001C2C47"/>
    <w:rsid w:val="001C44E4"/>
    <w:rsid w:val="001C512B"/>
    <w:rsid w:val="001C77E2"/>
    <w:rsid w:val="001C7F4C"/>
    <w:rsid w:val="001D070E"/>
    <w:rsid w:val="001D41C9"/>
    <w:rsid w:val="001D5918"/>
    <w:rsid w:val="001D5C11"/>
    <w:rsid w:val="001D7E96"/>
    <w:rsid w:val="001D7FDB"/>
    <w:rsid w:val="001E1922"/>
    <w:rsid w:val="001E1B2A"/>
    <w:rsid w:val="001E1CFC"/>
    <w:rsid w:val="001E1E19"/>
    <w:rsid w:val="001E5D43"/>
    <w:rsid w:val="001E7D47"/>
    <w:rsid w:val="001E7E02"/>
    <w:rsid w:val="001E7E4F"/>
    <w:rsid w:val="001F1205"/>
    <w:rsid w:val="001F4DE1"/>
    <w:rsid w:val="001F5018"/>
    <w:rsid w:val="001F580F"/>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27C35"/>
    <w:rsid w:val="00230DAD"/>
    <w:rsid w:val="002318E6"/>
    <w:rsid w:val="00232ECF"/>
    <w:rsid w:val="00233A4F"/>
    <w:rsid w:val="00235CA1"/>
    <w:rsid w:val="00236F90"/>
    <w:rsid w:val="002402A6"/>
    <w:rsid w:val="00240307"/>
    <w:rsid w:val="00241384"/>
    <w:rsid w:val="0024371F"/>
    <w:rsid w:val="00243D9A"/>
    <w:rsid w:val="00245896"/>
    <w:rsid w:val="00246ADE"/>
    <w:rsid w:val="00247069"/>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4421"/>
    <w:rsid w:val="00287855"/>
    <w:rsid w:val="00287F2B"/>
    <w:rsid w:val="00292A3B"/>
    <w:rsid w:val="00292CFA"/>
    <w:rsid w:val="00292E30"/>
    <w:rsid w:val="0029319E"/>
    <w:rsid w:val="00293388"/>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3C90"/>
    <w:rsid w:val="002B4857"/>
    <w:rsid w:val="002B4ADE"/>
    <w:rsid w:val="002B643A"/>
    <w:rsid w:val="002B6C14"/>
    <w:rsid w:val="002B7C16"/>
    <w:rsid w:val="002C1C42"/>
    <w:rsid w:val="002C3814"/>
    <w:rsid w:val="002C3CBD"/>
    <w:rsid w:val="002C48C9"/>
    <w:rsid w:val="002C4973"/>
    <w:rsid w:val="002C4C7D"/>
    <w:rsid w:val="002C4F99"/>
    <w:rsid w:val="002C5ED1"/>
    <w:rsid w:val="002D025F"/>
    <w:rsid w:val="002D02CD"/>
    <w:rsid w:val="002D1077"/>
    <w:rsid w:val="002D1187"/>
    <w:rsid w:val="002D11D1"/>
    <w:rsid w:val="002D1479"/>
    <w:rsid w:val="002D323C"/>
    <w:rsid w:val="002D342C"/>
    <w:rsid w:val="002D4393"/>
    <w:rsid w:val="002D577C"/>
    <w:rsid w:val="002D5CA2"/>
    <w:rsid w:val="002D5FF5"/>
    <w:rsid w:val="002D7924"/>
    <w:rsid w:val="002D7A23"/>
    <w:rsid w:val="002D7E22"/>
    <w:rsid w:val="002E0C2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5DD"/>
    <w:rsid w:val="00323250"/>
    <w:rsid w:val="003245E2"/>
    <w:rsid w:val="00325B37"/>
    <w:rsid w:val="00326C39"/>
    <w:rsid w:val="003277FF"/>
    <w:rsid w:val="00330E7C"/>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295"/>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0F6F"/>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0BA0"/>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2B4"/>
    <w:rsid w:val="00467A84"/>
    <w:rsid w:val="00470811"/>
    <w:rsid w:val="00470BD6"/>
    <w:rsid w:val="004733DF"/>
    <w:rsid w:val="00474373"/>
    <w:rsid w:val="00474D62"/>
    <w:rsid w:val="0047606F"/>
    <w:rsid w:val="00477B17"/>
    <w:rsid w:val="0048001F"/>
    <w:rsid w:val="00480FA9"/>
    <w:rsid w:val="004816A0"/>
    <w:rsid w:val="00481988"/>
    <w:rsid w:val="004823B6"/>
    <w:rsid w:val="004836B0"/>
    <w:rsid w:val="00483C17"/>
    <w:rsid w:val="00484134"/>
    <w:rsid w:val="004856E3"/>
    <w:rsid w:val="00491A62"/>
    <w:rsid w:val="004920F0"/>
    <w:rsid w:val="00492B52"/>
    <w:rsid w:val="00492E78"/>
    <w:rsid w:val="00493877"/>
    <w:rsid w:val="0049478C"/>
    <w:rsid w:val="0049672A"/>
    <w:rsid w:val="00496CB9"/>
    <w:rsid w:val="004A1C53"/>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4958"/>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4154"/>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509C"/>
    <w:rsid w:val="00576027"/>
    <w:rsid w:val="00580C02"/>
    <w:rsid w:val="005823CB"/>
    <w:rsid w:val="00582520"/>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004C"/>
    <w:rsid w:val="005C114D"/>
    <w:rsid w:val="005C2093"/>
    <w:rsid w:val="005C5A3E"/>
    <w:rsid w:val="005C769B"/>
    <w:rsid w:val="005D33E7"/>
    <w:rsid w:val="005D4B21"/>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0C7C"/>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273"/>
    <w:rsid w:val="0061379A"/>
    <w:rsid w:val="00613AD5"/>
    <w:rsid w:val="006151A4"/>
    <w:rsid w:val="00615C5F"/>
    <w:rsid w:val="006166A4"/>
    <w:rsid w:val="006167E3"/>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439"/>
    <w:rsid w:val="00632595"/>
    <w:rsid w:val="00632A70"/>
    <w:rsid w:val="00633541"/>
    <w:rsid w:val="00634427"/>
    <w:rsid w:val="00634939"/>
    <w:rsid w:val="00635ACC"/>
    <w:rsid w:val="006364E0"/>
    <w:rsid w:val="00636BF3"/>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2C54"/>
    <w:rsid w:val="006935A9"/>
    <w:rsid w:val="00695EE3"/>
    <w:rsid w:val="00696530"/>
    <w:rsid w:val="006968C4"/>
    <w:rsid w:val="00696FDF"/>
    <w:rsid w:val="006A09C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C72EC"/>
    <w:rsid w:val="006D026B"/>
    <w:rsid w:val="006D1485"/>
    <w:rsid w:val="006D2B7E"/>
    <w:rsid w:val="006D4BED"/>
    <w:rsid w:val="006D6E6B"/>
    <w:rsid w:val="006D73EA"/>
    <w:rsid w:val="006E0E3E"/>
    <w:rsid w:val="006E1C70"/>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C3F"/>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0B5"/>
    <w:rsid w:val="0077452C"/>
    <w:rsid w:val="00774BD1"/>
    <w:rsid w:val="00774CEE"/>
    <w:rsid w:val="00775683"/>
    <w:rsid w:val="007768D3"/>
    <w:rsid w:val="00777689"/>
    <w:rsid w:val="007779FE"/>
    <w:rsid w:val="0078003E"/>
    <w:rsid w:val="007801B0"/>
    <w:rsid w:val="00781D00"/>
    <w:rsid w:val="00781D18"/>
    <w:rsid w:val="00782896"/>
    <w:rsid w:val="007831D8"/>
    <w:rsid w:val="00783E97"/>
    <w:rsid w:val="00784673"/>
    <w:rsid w:val="00784C8A"/>
    <w:rsid w:val="0078506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5D3"/>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4AFB"/>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39F4"/>
    <w:rsid w:val="00824900"/>
    <w:rsid w:val="00826D35"/>
    <w:rsid w:val="008271DD"/>
    <w:rsid w:val="00830724"/>
    <w:rsid w:val="008314D9"/>
    <w:rsid w:val="00833EF4"/>
    <w:rsid w:val="00834E82"/>
    <w:rsid w:val="00836F5F"/>
    <w:rsid w:val="00841099"/>
    <w:rsid w:val="008425D8"/>
    <w:rsid w:val="00842C57"/>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44F6"/>
    <w:rsid w:val="008B577D"/>
    <w:rsid w:val="008B636A"/>
    <w:rsid w:val="008B665E"/>
    <w:rsid w:val="008B6ACA"/>
    <w:rsid w:val="008C0653"/>
    <w:rsid w:val="008C137D"/>
    <w:rsid w:val="008C457D"/>
    <w:rsid w:val="008C4B33"/>
    <w:rsid w:val="008C4EA2"/>
    <w:rsid w:val="008C4F9D"/>
    <w:rsid w:val="008C5B42"/>
    <w:rsid w:val="008C5B49"/>
    <w:rsid w:val="008C6B34"/>
    <w:rsid w:val="008C6E1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27DBA"/>
    <w:rsid w:val="00930B83"/>
    <w:rsid w:val="00931347"/>
    <w:rsid w:val="00931EE3"/>
    <w:rsid w:val="00932A31"/>
    <w:rsid w:val="00933041"/>
    <w:rsid w:val="00933795"/>
    <w:rsid w:val="0093459D"/>
    <w:rsid w:val="00934C36"/>
    <w:rsid w:val="00935184"/>
    <w:rsid w:val="009351CE"/>
    <w:rsid w:val="00936B85"/>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307"/>
    <w:rsid w:val="00965701"/>
    <w:rsid w:val="00966D66"/>
    <w:rsid w:val="00970A4E"/>
    <w:rsid w:val="00971991"/>
    <w:rsid w:val="00972CDD"/>
    <w:rsid w:val="0097423F"/>
    <w:rsid w:val="00977204"/>
    <w:rsid w:val="0098012A"/>
    <w:rsid w:val="009805FC"/>
    <w:rsid w:val="009808F6"/>
    <w:rsid w:val="00982891"/>
    <w:rsid w:val="00983ADF"/>
    <w:rsid w:val="00984674"/>
    <w:rsid w:val="00993E5E"/>
    <w:rsid w:val="00995A7F"/>
    <w:rsid w:val="00996783"/>
    <w:rsid w:val="00996F1B"/>
    <w:rsid w:val="009971E4"/>
    <w:rsid w:val="00997D2D"/>
    <w:rsid w:val="009A2575"/>
    <w:rsid w:val="009A2AE9"/>
    <w:rsid w:val="009A33C3"/>
    <w:rsid w:val="009A4A6E"/>
    <w:rsid w:val="009A4DFF"/>
    <w:rsid w:val="009A5044"/>
    <w:rsid w:val="009A5EE7"/>
    <w:rsid w:val="009A6639"/>
    <w:rsid w:val="009A6751"/>
    <w:rsid w:val="009A7FDA"/>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5F8"/>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757"/>
    <w:rsid w:val="00A01AB0"/>
    <w:rsid w:val="00A022DD"/>
    <w:rsid w:val="00A0371F"/>
    <w:rsid w:val="00A03795"/>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3C69"/>
    <w:rsid w:val="00A3534E"/>
    <w:rsid w:val="00A353C8"/>
    <w:rsid w:val="00A35E05"/>
    <w:rsid w:val="00A36CC1"/>
    <w:rsid w:val="00A37845"/>
    <w:rsid w:val="00A37AB2"/>
    <w:rsid w:val="00A37FDB"/>
    <w:rsid w:val="00A404F6"/>
    <w:rsid w:val="00A42A47"/>
    <w:rsid w:val="00A42DD1"/>
    <w:rsid w:val="00A43AB6"/>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DD2"/>
    <w:rsid w:val="00A70FD7"/>
    <w:rsid w:val="00A71875"/>
    <w:rsid w:val="00A718D6"/>
    <w:rsid w:val="00A72589"/>
    <w:rsid w:val="00A7674F"/>
    <w:rsid w:val="00A77B59"/>
    <w:rsid w:val="00A80C23"/>
    <w:rsid w:val="00A81362"/>
    <w:rsid w:val="00A81C0E"/>
    <w:rsid w:val="00A81EFD"/>
    <w:rsid w:val="00A82D8A"/>
    <w:rsid w:val="00A83100"/>
    <w:rsid w:val="00A8328F"/>
    <w:rsid w:val="00A84D09"/>
    <w:rsid w:val="00A856A6"/>
    <w:rsid w:val="00A85FE7"/>
    <w:rsid w:val="00A86C1D"/>
    <w:rsid w:val="00A86FC7"/>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A793B"/>
    <w:rsid w:val="00AB03DF"/>
    <w:rsid w:val="00AB0C96"/>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AF7971"/>
    <w:rsid w:val="00B001DA"/>
    <w:rsid w:val="00B02E43"/>
    <w:rsid w:val="00B0311F"/>
    <w:rsid w:val="00B04E89"/>
    <w:rsid w:val="00B04F93"/>
    <w:rsid w:val="00B05DC4"/>
    <w:rsid w:val="00B05E6F"/>
    <w:rsid w:val="00B0692E"/>
    <w:rsid w:val="00B06CAC"/>
    <w:rsid w:val="00B07531"/>
    <w:rsid w:val="00B0773B"/>
    <w:rsid w:val="00B117BC"/>
    <w:rsid w:val="00B11A70"/>
    <w:rsid w:val="00B14242"/>
    <w:rsid w:val="00B14769"/>
    <w:rsid w:val="00B1599A"/>
    <w:rsid w:val="00B15E27"/>
    <w:rsid w:val="00B16F09"/>
    <w:rsid w:val="00B17062"/>
    <w:rsid w:val="00B173A9"/>
    <w:rsid w:val="00B21400"/>
    <w:rsid w:val="00B226B4"/>
    <w:rsid w:val="00B238AF"/>
    <w:rsid w:val="00B2720F"/>
    <w:rsid w:val="00B27B55"/>
    <w:rsid w:val="00B3050C"/>
    <w:rsid w:val="00B30993"/>
    <w:rsid w:val="00B30E1D"/>
    <w:rsid w:val="00B31514"/>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27CD"/>
    <w:rsid w:val="00B533A6"/>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13D"/>
    <w:rsid w:val="00B95871"/>
    <w:rsid w:val="00B961C5"/>
    <w:rsid w:val="00B966F7"/>
    <w:rsid w:val="00BA0A51"/>
    <w:rsid w:val="00BA0E7C"/>
    <w:rsid w:val="00BA1B09"/>
    <w:rsid w:val="00BA2B5A"/>
    <w:rsid w:val="00BA2CAB"/>
    <w:rsid w:val="00BA4F30"/>
    <w:rsid w:val="00BA5C45"/>
    <w:rsid w:val="00BA606A"/>
    <w:rsid w:val="00BA6E0C"/>
    <w:rsid w:val="00BB028C"/>
    <w:rsid w:val="00BB1F4D"/>
    <w:rsid w:val="00BB217C"/>
    <w:rsid w:val="00BB246F"/>
    <w:rsid w:val="00BB31BC"/>
    <w:rsid w:val="00BB473D"/>
    <w:rsid w:val="00BB4F92"/>
    <w:rsid w:val="00BB67B7"/>
    <w:rsid w:val="00BC290B"/>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37D4"/>
    <w:rsid w:val="00BE4B89"/>
    <w:rsid w:val="00BE5441"/>
    <w:rsid w:val="00BE6F10"/>
    <w:rsid w:val="00BE74A4"/>
    <w:rsid w:val="00BF1AD4"/>
    <w:rsid w:val="00BF1B09"/>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034D"/>
    <w:rsid w:val="00C30D21"/>
    <w:rsid w:val="00C33023"/>
    <w:rsid w:val="00C34A2B"/>
    <w:rsid w:val="00C35018"/>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133"/>
    <w:rsid w:val="00C72499"/>
    <w:rsid w:val="00C73DBF"/>
    <w:rsid w:val="00C74F21"/>
    <w:rsid w:val="00C7743D"/>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7014"/>
    <w:rsid w:val="00CA7E26"/>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C6985"/>
    <w:rsid w:val="00CD3BF4"/>
    <w:rsid w:val="00CD4490"/>
    <w:rsid w:val="00CD5781"/>
    <w:rsid w:val="00CD5E53"/>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2AB7"/>
    <w:rsid w:val="00D33C97"/>
    <w:rsid w:val="00D3552F"/>
    <w:rsid w:val="00D35781"/>
    <w:rsid w:val="00D3757D"/>
    <w:rsid w:val="00D408DB"/>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59BF"/>
    <w:rsid w:val="00D67C1E"/>
    <w:rsid w:val="00D70794"/>
    <w:rsid w:val="00D73A42"/>
    <w:rsid w:val="00D73D07"/>
    <w:rsid w:val="00D75A6A"/>
    <w:rsid w:val="00D76390"/>
    <w:rsid w:val="00D7671C"/>
    <w:rsid w:val="00D778CB"/>
    <w:rsid w:val="00D77FE8"/>
    <w:rsid w:val="00D81A71"/>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09A"/>
    <w:rsid w:val="00DB1757"/>
    <w:rsid w:val="00DB2D20"/>
    <w:rsid w:val="00DB3450"/>
    <w:rsid w:val="00DB5727"/>
    <w:rsid w:val="00DB5DDC"/>
    <w:rsid w:val="00DB667B"/>
    <w:rsid w:val="00DB6746"/>
    <w:rsid w:val="00DB6D7B"/>
    <w:rsid w:val="00DB6DC3"/>
    <w:rsid w:val="00DB7280"/>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DF567A"/>
    <w:rsid w:val="00DF56E5"/>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45AC2"/>
    <w:rsid w:val="00E5099A"/>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1A53"/>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507C"/>
    <w:rsid w:val="00EB7346"/>
    <w:rsid w:val="00EB7FCF"/>
    <w:rsid w:val="00EC1DB5"/>
    <w:rsid w:val="00EC2543"/>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1F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D2F"/>
    <w:rsid w:val="00F40F52"/>
    <w:rsid w:val="00F41B89"/>
    <w:rsid w:val="00F41C8B"/>
    <w:rsid w:val="00F41D6A"/>
    <w:rsid w:val="00F43B4F"/>
    <w:rsid w:val="00F44C6B"/>
    <w:rsid w:val="00F471D3"/>
    <w:rsid w:val="00F47AB3"/>
    <w:rsid w:val="00F47C46"/>
    <w:rsid w:val="00F50387"/>
    <w:rsid w:val="00F50D93"/>
    <w:rsid w:val="00F51285"/>
    <w:rsid w:val="00F51601"/>
    <w:rsid w:val="00F51DDE"/>
    <w:rsid w:val="00F55209"/>
    <w:rsid w:val="00F55391"/>
    <w:rsid w:val="00F55E38"/>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AB3"/>
    <w:rsid w:val="00F93560"/>
    <w:rsid w:val="00F93B4D"/>
    <w:rsid w:val="00F947E6"/>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6605"/>
    <w:rsid w:val="00FD027A"/>
    <w:rsid w:val="00FD08B4"/>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5A7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C1528504-87A6-4872-B519-F181E14B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4.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B9BA1C6-6AB1-4A8D-837F-CFF491FEE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3</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Shupeng Li</cp:lastModifiedBy>
  <cp:revision>8</cp:revision>
  <cp:lastPrinted>2019-08-13T07:17:00Z</cp:lastPrinted>
  <dcterms:created xsi:type="dcterms:W3CDTF">2022-04-28T02:26:00Z</dcterms:created>
  <dcterms:modified xsi:type="dcterms:W3CDTF">2022-04-28T22:56:00Z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